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248" w:rsidRPr="00BB445A" w:rsidRDefault="00113F7E">
      <w:r w:rsidRPr="00BB445A">
        <w:t>February 21, 2018</w:t>
      </w:r>
    </w:p>
    <w:p w:rsidR="00113F7E" w:rsidRPr="00BB445A" w:rsidRDefault="00113F7E"/>
    <w:p w:rsidR="00113F7E" w:rsidRPr="00BB445A" w:rsidRDefault="00113F7E">
      <w:r w:rsidRPr="00BB445A">
        <w:t>To:</w:t>
      </w:r>
      <w:r w:rsidRPr="00BB445A">
        <w:tab/>
      </w:r>
      <w:r w:rsidRPr="00BB445A">
        <w:tab/>
        <w:t xml:space="preserve">California Association of Clerks and Election Officials </w:t>
      </w:r>
    </w:p>
    <w:p w:rsidR="00113F7E" w:rsidRPr="00BB445A" w:rsidRDefault="00113F7E">
      <w:r w:rsidRPr="00BB445A">
        <w:tab/>
      </w:r>
      <w:r w:rsidRPr="00BB445A">
        <w:tab/>
        <w:t>County Clerks Legislative Committee</w:t>
      </w:r>
    </w:p>
    <w:p w:rsidR="00113F7E" w:rsidRPr="00BB445A" w:rsidRDefault="00113F7E"/>
    <w:p w:rsidR="00113F7E" w:rsidRPr="00BB445A" w:rsidRDefault="00113F7E">
      <w:r w:rsidRPr="00BB445A">
        <w:t>From:</w:t>
      </w:r>
      <w:r w:rsidRPr="00BB445A">
        <w:tab/>
      </w:r>
      <w:r w:rsidRPr="00BB445A">
        <w:tab/>
        <w:t>Matt Siverling, Legislative Advocate</w:t>
      </w:r>
    </w:p>
    <w:p w:rsidR="00113F7E" w:rsidRPr="00BB445A" w:rsidRDefault="00113F7E"/>
    <w:p w:rsidR="00113F7E" w:rsidRPr="00BB445A" w:rsidRDefault="00113F7E">
      <w:pPr>
        <w:pBdr>
          <w:bottom w:val="single" w:sz="12" w:space="1" w:color="auto"/>
        </w:pBdr>
      </w:pPr>
      <w:r w:rsidRPr="00BB445A">
        <w:t>Re:</w:t>
      </w:r>
      <w:r w:rsidRPr="00BB445A">
        <w:tab/>
      </w:r>
      <w:r w:rsidRPr="00BB445A">
        <w:tab/>
        <w:t>February Monthly Report</w:t>
      </w:r>
    </w:p>
    <w:p w:rsidR="00113F7E" w:rsidRPr="00BB445A" w:rsidRDefault="00113F7E"/>
    <w:p w:rsidR="00113F7E" w:rsidRPr="00BB445A" w:rsidRDefault="00113F7E">
      <w:r w:rsidRPr="00BB445A">
        <w:t>The Legislative deadline for introducing new bills into the process for 2018 passed on Friday, February 16</w:t>
      </w:r>
      <w:r w:rsidRPr="00BB445A">
        <w:rPr>
          <w:vertAlign w:val="superscript"/>
        </w:rPr>
        <w:t>th</w:t>
      </w:r>
      <w:r w:rsidRPr="00BB445A">
        <w:t>.  Over 1,000 bills were introduced in the final days before the deadline and in print over the last weekend.  I have reviewed them and referred bills of potential interest to the committee for possible positions.</w:t>
      </w:r>
    </w:p>
    <w:p w:rsidR="00113F7E" w:rsidRPr="00BB445A" w:rsidRDefault="00113F7E"/>
    <w:p w:rsidR="00113F7E" w:rsidRPr="00BB445A" w:rsidRDefault="00113F7E">
      <w:r w:rsidRPr="00BB445A">
        <w:t>You will notice that the list is shorter than you may have expected.  This is due to the overwhelming amount of “spot bills” that were introduced in an effort to introduce placeholders for future substantive changes to law. These bills are disguised as changes to punctuation or syntax that do not make major changes to law; but signal an interest in future activity in the Code Section that contains the spot bill.</w:t>
      </w:r>
    </w:p>
    <w:p w:rsidR="00113F7E" w:rsidRPr="00BB445A" w:rsidRDefault="00113F7E"/>
    <w:p w:rsidR="00113F7E" w:rsidRPr="00BB445A" w:rsidRDefault="00113F7E">
      <w:r w:rsidRPr="00BB445A">
        <w:t>The Legislature also has dispensed with all two-year bills that carried over from 2017.  From January 3</w:t>
      </w:r>
      <w:r w:rsidRPr="00BB445A">
        <w:rPr>
          <w:vertAlign w:val="superscript"/>
        </w:rPr>
        <w:t>rd</w:t>
      </w:r>
      <w:r w:rsidRPr="00BB445A">
        <w:t xml:space="preserve"> to January 31</w:t>
      </w:r>
      <w:r w:rsidRPr="00BB445A">
        <w:rPr>
          <w:vertAlign w:val="superscript"/>
        </w:rPr>
        <w:t>st</w:t>
      </w:r>
      <w:r w:rsidRPr="00BB445A">
        <w:t xml:space="preserve">, all bills that failed to clear the House of Origin had an opportunity to be heard in policy, fiscal or on the Floor.  Now that these bills have either been killed or have caught up by moving to the second house, the Legislature will now take a brief break to allow new bills to be in print for 30 days.  Once this time period has passed, the bills can be heard in committee and/or amended.  We should expect the massive amount of “spot bills” to morph into real bills in order to be referred to Committee and voted on.  </w:t>
      </w:r>
    </w:p>
    <w:p w:rsidR="00113F7E" w:rsidRPr="00BB445A" w:rsidRDefault="00113F7E"/>
    <w:p w:rsidR="00113F7E" w:rsidRPr="00BB445A" w:rsidRDefault="00113F7E">
      <w:r w:rsidRPr="00BB445A">
        <w:t>Between now and April 27</w:t>
      </w:r>
      <w:r w:rsidRPr="00BB445A">
        <w:rPr>
          <w:vertAlign w:val="superscript"/>
        </w:rPr>
        <w:t>th</w:t>
      </w:r>
      <w:r w:rsidRPr="00BB445A">
        <w:t xml:space="preserve">, all active bills will need to clear policy committee.  This time period contains a </w:t>
      </w:r>
      <w:proofErr w:type="gramStart"/>
      <w:r w:rsidRPr="00BB445A">
        <w:t>week-long</w:t>
      </w:r>
      <w:proofErr w:type="gramEnd"/>
      <w:r w:rsidRPr="00BB445A">
        <w:t xml:space="preserve"> Spring Break from March 22</w:t>
      </w:r>
      <w:r w:rsidRPr="00BB445A">
        <w:rPr>
          <w:vertAlign w:val="superscript"/>
        </w:rPr>
        <w:t>nd</w:t>
      </w:r>
      <w:r w:rsidRPr="00BB445A">
        <w:t xml:space="preserve"> until April 2</w:t>
      </w:r>
      <w:r w:rsidRPr="00BB445A">
        <w:rPr>
          <w:vertAlign w:val="superscript"/>
        </w:rPr>
        <w:t>nd</w:t>
      </w:r>
      <w:r w:rsidRPr="00BB445A">
        <w:t xml:space="preserve">. </w:t>
      </w:r>
    </w:p>
    <w:p w:rsidR="00113F7E" w:rsidRPr="00BB445A" w:rsidRDefault="00113F7E"/>
    <w:p w:rsidR="00113F7E" w:rsidRPr="00BB445A" w:rsidRDefault="00113F7E">
      <w:pPr>
        <w:rPr>
          <w:b/>
          <w:u w:val="single"/>
        </w:rPr>
      </w:pPr>
      <w:r w:rsidRPr="00BB445A">
        <w:rPr>
          <w:b/>
          <w:u w:val="single"/>
        </w:rPr>
        <w:t xml:space="preserve">SPONSORED BILLS </w:t>
      </w:r>
    </w:p>
    <w:p w:rsidR="00113F7E" w:rsidRPr="00BB445A" w:rsidRDefault="00113F7E"/>
    <w:p w:rsidR="00B97ECE" w:rsidRPr="00BB445A" w:rsidRDefault="00B97ECE">
      <w:pPr>
        <w:rPr>
          <w:b/>
          <w:u w:val="single"/>
        </w:rPr>
      </w:pPr>
      <w:r w:rsidRPr="00BB445A">
        <w:rPr>
          <w:b/>
          <w:u w:val="single"/>
        </w:rPr>
        <w:t>Family Code Section 400 Cleanup</w:t>
      </w:r>
    </w:p>
    <w:p w:rsidR="00B97ECE" w:rsidRPr="00BB445A" w:rsidRDefault="00113F7E" w:rsidP="00B97ECE">
      <w:r w:rsidRPr="00BB445A">
        <w:t>The Committee opted to sponsor one measure this year</w:t>
      </w:r>
      <w:proofErr w:type="gramStart"/>
      <w:r w:rsidRPr="00BB445A">
        <w:t xml:space="preserve">,  </w:t>
      </w:r>
      <w:r w:rsidR="00B97ECE" w:rsidRPr="00BB445A">
        <w:t>The</w:t>
      </w:r>
      <w:proofErr w:type="gramEnd"/>
      <w:r w:rsidR="00B97ECE" w:rsidRPr="00BB445A">
        <w:t xml:space="preserve"> proposal would clarify that commissioners of civil marriages and retired commissioner of civil marriages can accept reasonable compensation for solemnizing marriages on Saturday, Sunday, or a legal holiday, bringing Family Code Section 400 in line with Penal Code Section 70.5, as AB 430 Irwin and Low (chaptered #42, ’17) did in accordance with Penal Code 94.5.</w:t>
      </w:r>
    </w:p>
    <w:p w:rsidR="00B97ECE" w:rsidRPr="00BB445A" w:rsidRDefault="00B97ECE" w:rsidP="00B97ECE"/>
    <w:p w:rsidR="00B97ECE" w:rsidRPr="00BB445A" w:rsidRDefault="00B97ECE" w:rsidP="00B97ECE">
      <w:r w:rsidRPr="00BB445A">
        <w:t xml:space="preserve">The measure would complete the process of including all necessary cross-references to make sure that the Family Code is compatible and consistent with the Penal Code regarding accepting payment for solemnizing marriages.  </w:t>
      </w:r>
    </w:p>
    <w:p w:rsidR="00B97ECE" w:rsidRPr="00BB445A" w:rsidRDefault="00B97ECE" w:rsidP="00B97ECE"/>
    <w:p w:rsidR="00B97ECE" w:rsidRPr="00BB445A" w:rsidRDefault="00B97ECE" w:rsidP="00B97ECE">
      <w:r w:rsidRPr="00BB445A">
        <w:t>Since this action arguably has been taken in a prior urgency bill (AB 430, Irwin, ’17</w:t>
      </w:r>
      <w:proofErr w:type="gramStart"/>
      <w:r w:rsidRPr="00BB445A">
        <w:t>)  but</w:t>
      </w:r>
      <w:proofErr w:type="gramEnd"/>
      <w:r w:rsidRPr="00BB445A">
        <w:t xml:space="preserve"> seems to have been inadvertently overlooked, we argued that the Legislature has already spoken on this issue.  Since the issue has been universally accepted as an oversight, the Senate Judiciary Committee has agreed to include it in their Omnibus bill. When the measure is introduced, I will report the bill number.  Committee authored bills do not have legislative deadlines, so they may be introduced after the deadline.  </w:t>
      </w:r>
    </w:p>
    <w:p w:rsidR="00B97ECE" w:rsidRPr="00BB445A" w:rsidRDefault="00B97ECE" w:rsidP="00B97ECE"/>
    <w:p w:rsidR="00B97ECE" w:rsidRPr="00BB445A" w:rsidRDefault="00B97ECE" w:rsidP="00B97ECE">
      <w:pPr>
        <w:rPr>
          <w:b/>
          <w:u w:val="single"/>
        </w:rPr>
      </w:pPr>
      <w:r w:rsidRPr="00BB445A">
        <w:rPr>
          <w:b/>
          <w:u w:val="single"/>
        </w:rPr>
        <w:t xml:space="preserve">Fictitious Business Name Expiration </w:t>
      </w:r>
    </w:p>
    <w:p w:rsidR="00B97ECE" w:rsidRPr="00BB445A" w:rsidRDefault="00B97ECE" w:rsidP="00B97ECE">
      <w:pPr>
        <w:rPr>
          <w:b/>
          <w:u w:val="single"/>
        </w:rPr>
      </w:pPr>
    </w:p>
    <w:p w:rsidR="00BB445A" w:rsidRDefault="00BB445A" w:rsidP="00BB445A">
      <w:pPr>
        <w:rPr>
          <w:rFonts w:eastAsia="Times New Roman" w:cs="Times New Roman"/>
          <w:color w:val="000000"/>
          <w:shd w:val="clear" w:color="auto" w:fill="FFFFFF"/>
        </w:rPr>
      </w:pPr>
      <w:r>
        <w:rPr>
          <w:rFonts w:eastAsia="Times New Roman" w:cs="Times New Roman"/>
          <w:color w:val="000000"/>
          <w:shd w:val="clear" w:color="auto" w:fill="FFFFFF"/>
        </w:rPr>
        <w:t>CACEO is</w:t>
      </w:r>
      <w:r w:rsidRPr="00BB445A">
        <w:rPr>
          <w:rFonts w:eastAsia="Times New Roman" w:cs="Times New Roman"/>
          <w:color w:val="000000"/>
          <w:shd w:val="clear" w:color="auto" w:fill="FFFFFF"/>
        </w:rPr>
        <w:t xml:space="preserve"> considering a proposal that would change</w:t>
      </w:r>
      <w:r>
        <w:rPr>
          <w:rFonts w:eastAsia="Times New Roman" w:cs="Times New Roman"/>
          <w:color w:val="000000"/>
          <w:shd w:val="clear" w:color="auto" w:fill="FFFFFF"/>
        </w:rPr>
        <w:t xml:space="preserve"> 17920 (a) so that</w:t>
      </w:r>
      <w:r w:rsidRPr="00BB445A">
        <w:rPr>
          <w:rFonts w:eastAsia="Times New Roman" w:cs="Times New Roman"/>
          <w:color w:val="000000"/>
          <w:shd w:val="clear" w:color="auto" w:fill="FFFFFF"/>
        </w:rPr>
        <w:t xml:space="preserve"> the expiration date </w:t>
      </w:r>
      <w:r>
        <w:rPr>
          <w:rFonts w:eastAsia="Times New Roman" w:cs="Times New Roman"/>
          <w:color w:val="000000"/>
          <w:shd w:val="clear" w:color="auto" w:fill="FFFFFF"/>
        </w:rPr>
        <w:t xml:space="preserve">would be maintained </w:t>
      </w:r>
      <w:r w:rsidRPr="00BB445A">
        <w:rPr>
          <w:rFonts w:eastAsia="Times New Roman" w:cs="Times New Roman"/>
          <w:color w:val="000000"/>
          <w:shd w:val="clear" w:color="auto" w:fill="FFFFFF"/>
        </w:rPr>
        <w:t xml:space="preserve">the same as the original filing. </w:t>
      </w:r>
      <w:r>
        <w:rPr>
          <w:rFonts w:eastAsia="Times New Roman" w:cs="Times New Roman"/>
          <w:color w:val="000000"/>
          <w:shd w:val="clear" w:color="auto" w:fill="FFFFFF"/>
        </w:rPr>
        <w:t xml:space="preserve"> Clerks</w:t>
      </w:r>
      <w:r w:rsidRPr="00BB445A">
        <w:rPr>
          <w:rFonts w:eastAsia="Times New Roman" w:cs="Times New Roman"/>
          <w:color w:val="000000"/>
          <w:shd w:val="clear" w:color="auto" w:fill="FFFFFF"/>
        </w:rPr>
        <w:t xml:space="preserve"> have received complaints that customers who renew early "lose" time because the new </w:t>
      </w:r>
      <w:r>
        <w:rPr>
          <w:rFonts w:eastAsia="Times New Roman" w:cs="Times New Roman"/>
          <w:color w:val="000000"/>
          <w:shd w:val="clear" w:color="auto" w:fill="FFFFFF"/>
        </w:rPr>
        <w:t xml:space="preserve">five (5) year period resets. The proposal </w:t>
      </w:r>
      <w:r w:rsidRPr="00BB445A">
        <w:rPr>
          <w:rFonts w:eastAsia="Times New Roman" w:cs="Times New Roman"/>
          <w:color w:val="000000"/>
          <w:shd w:val="clear" w:color="auto" w:fill="FFFFFF"/>
        </w:rPr>
        <w:t>woul</w:t>
      </w:r>
      <w:r>
        <w:rPr>
          <w:rFonts w:eastAsia="Times New Roman" w:cs="Times New Roman"/>
          <w:color w:val="000000"/>
          <w:shd w:val="clear" w:color="auto" w:fill="FFFFFF"/>
        </w:rPr>
        <w:t xml:space="preserve">d allow </w:t>
      </w:r>
      <w:r w:rsidRPr="00BB445A">
        <w:rPr>
          <w:rFonts w:eastAsia="Times New Roman" w:cs="Times New Roman"/>
          <w:color w:val="000000"/>
          <w:shd w:val="clear" w:color="auto" w:fill="FFFFFF"/>
        </w:rPr>
        <w:t>the customer retain the entire prior five (5) years and add another five (5) years to it.</w:t>
      </w:r>
    </w:p>
    <w:p w:rsidR="00BB445A" w:rsidRDefault="00BB445A" w:rsidP="00BB445A">
      <w:pPr>
        <w:rPr>
          <w:rFonts w:eastAsia="Times New Roman" w:cs="Times New Roman"/>
          <w:color w:val="000000"/>
          <w:shd w:val="clear" w:color="auto" w:fill="FFFFFF"/>
        </w:rPr>
      </w:pPr>
    </w:p>
    <w:p w:rsidR="00BB445A" w:rsidRPr="00BB445A" w:rsidRDefault="00BB445A" w:rsidP="00BB445A">
      <w:pPr>
        <w:rPr>
          <w:rFonts w:eastAsia="Times New Roman" w:cs="Times New Roman"/>
        </w:rPr>
      </w:pPr>
      <w:r>
        <w:rPr>
          <w:rFonts w:eastAsia="Times New Roman" w:cs="Times New Roman"/>
          <w:color w:val="000000"/>
          <w:shd w:val="clear" w:color="auto" w:fill="FFFFFF"/>
        </w:rPr>
        <w:t xml:space="preserve">The language for this proposal was forwarded after the Legislative Counsel deadline passed in mid-January, so it was not drafted into a form that could be introduced into a bill prior to the introduction deadline.  I have shared the concept with the Senate Business and Professions Committee and the Senate Judiciary Committee, both of whom share overlapping jurisdiction on FBN’s.  If either committee is willing to include in a late committee bill, I will submit to them for review by their members.  </w:t>
      </w:r>
      <w:bookmarkStart w:id="0" w:name="_GoBack"/>
      <w:bookmarkEnd w:id="0"/>
    </w:p>
    <w:p w:rsidR="00B97ECE" w:rsidRPr="00BB445A" w:rsidRDefault="00B97ECE" w:rsidP="00B97ECE"/>
    <w:p w:rsidR="00B97ECE" w:rsidRPr="00BB445A" w:rsidRDefault="00B97ECE" w:rsidP="00B97ECE">
      <w:pPr>
        <w:rPr>
          <w:b/>
          <w:u w:val="single"/>
        </w:rPr>
      </w:pPr>
      <w:r w:rsidRPr="00BB445A">
        <w:rPr>
          <w:b/>
          <w:u w:val="single"/>
        </w:rPr>
        <w:t>OTHE BILLS OF INTEREST</w:t>
      </w:r>
    </w:p>
    <w:p w:rsidR="00B97ECE" w:rsidRPr="00BB445A" w:rsidRDefault="00B97ECE" w:rsidP="00B97ECE">
      <w:pPr>
        <w:rPr>
          <w:b/>
          <w:u w:val="single"/>
        </w:rPr>
      </w:pPr>
    </w:p>
    <w:p w:rsidR="00B97ECE" w:rsidRPr="00BB445A" w:rsidRDefault="00B97ECE" w:rsidP="00B97ECE">
      <w:r w:rsidRPr="00BB445A">
        <w:t>We will be reviewing around 15 bills today for discussion and possible position.</w:t>
      </w:r>
    </w:p>
    <w:p w:rsidR="00B97ECE" w:rsidRDefault="00B97ECE" w:rsidP="00B97ECE"/>
    <w:p w:rsidR="00B97ECE" w:rsidRPr="00B97ECE" w:rsidRDefault="00B97ECE" w:rsidP="00B97ECE"/>
    <w:sectPr w:rsidR="00B97ECE" w:rsidRPr="00B97ECE" w:rsidSect="00185A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7E"/>
    <w:rsid w:val="00113F7E"/>
    <w:rsid w:val="00185A71"/>
    <w:rsid w:val="00A22248"/>
    <w:rsid w:val="00B97ECE"/>
    <w:rsid w:val="00BB4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29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595</Words>
  <Characters>3397</Characters>
  <Application>Microsoft Macintosh Word</Application>
  <DocSecurity>0</DocSecurity>
  <Lines>28</Lines>
  <Paragraphs>7</Paragraphs>
  <ScaleCrop>false</ScaleCrop>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Lozano</dc:creator>
  <cp:keywords/>
  <dc:description/>
  <cp:lastModifiedBy>Stephanie Lozano</cp:lastModifiedBy>
  <cp:revision>1</cp:revision>
  <dcterms:created xsi:type="dcterms:W3CDTF">2018-02-22T00:39:00Z</dcterms:created>
  <dcterms:modified xsi:type="dcterms:W3CDTF">2018-02-22T01:16:00Z</dcterms:modified>
</cp:coreProperties>
</file>