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50" w:rsidRDefault="00E84650">
      <w:r>
        <w:t>II. Costs and Electoral Complexity</w:t>
      </w:r>
    </w:p>
    <w:p w:rsidR="00047A17" w:rsidRDefault="00D76FEC" w:rsidP="00D415F0">
      <w:pPr>
        <w:spacing w:after="0"/>
      </w:pPr>
      <w:r>
        <w:t xml:space="preserve">Electorates differ among California counties, and those differences impact the electoral process.  Here we consider two </w:t>
      </w:r>
      <w:r w:rsidR="00D415F0">
        <w:t xml:space="preserve">communication-based </w:t>
      </w:r>
      <w:r>
        <w:t xml:space="preserve">differences – languages spoken and facility with English – as well as a third factor, residential mobility, which might influence electoral knowledge of and commitments to elections, and potentially registration rolls. </w:t>
      </w:r>
      <w:r w:rsidR="00D415F0">
        <w:t xml:space="preserve"> Externally, we draw on two sources for these measures. The first, the American Community Survey, provides estimates of the population age 5 and older who primarily speak another language at home, and who speak English less than “well”, as well as the percent of the population who lived in a different county in the previous year. The second, the </w:t>
      </w:r>
      <w:r w:rsidR="00D415F0" w:rsidRPr="00E84650">
        <w:t>County Clerk/Registrar of Voters (CC/ROV) Memorandum #13132</w:t>
      </w:r>
      <w:r w:rsidR="00D415F0">
        <w:t xml:space="preserve">, identifies by county the “the number precincts where 3% or more of the voting-age residents are members of a single language minority and lack sufficient skills in English to vote without assistance”. In addition, we draw on the three election profile data items in which counties listed the languages they provide assistance for based on the VRA, CA EC 12303 and 14201, or by agreements with local jurisdictions. </w:t>
      </w:r>
    </w:p>
    <w:p w:rsidR="00047A17" w:rsidRDefault="00047A17" w:rsidP="00D415F0">
      <w:pPr>
        <w:spacing w:after="0"/>
      </w:pPr>
    </w:p>
    <w:p w:rsidR="00D415F0" w:rsidRDefault="00CB1CAD" w:rsidP="00D415F0">
      <w:pPr>
        <w:spacing w:after="0"/>
      </w:pPr>
      <w:r>
        <w:t xml:space="preserve">From these internal and external sources, we create </w:t>
      </w:r>
      <w:r w:rsidR="00A4611D">
        <w:t>four</w:t>
      </w:r>
      <w:r>
        <w:t xml:space="preserve"> summary measures: </w:t>
      </w:r>
      <w:r w:rsidR="00047A17">
        <w:t xml:space="preserve">the </w:t>
      </w:r>
      <w:r>
        <w:t xml:space="preserve">number of languages assistance is provided for based on county self-report, </w:t>
      </w:r>
      <w:r w:rsidR="00D02571">
        <w:t xml:space="preserve">the </w:t>
      </w:r>
      <w:r w:rsidR="00A4611D">
        <w:t>average</w:t>
      </w:r>
      <w:r w:rsidR="00D02571">
        <w:t xml:space="preserve"> number </w:t>
      </w:r>
      <w:r w:rsidR="00A4611D">
        <w:t xml:space="preserve">of languages </w:t>
      </w:r>
      <w:r w:rsidR="00047A17">
        <w:t xml:space="preserve">assistance is provided for </w:t>
      </w:r>
      <w:r w:rsidR="00A4611D">
        <w:t>per precinct,</w:t>
      </w:r>
      <w:r w:rsidR="00047A17">
        <w:t xml:space="preserve"> the</w:t>
      </w:r>
      <w:r w:rsidR="00A4611D">
        <w:t xml:space="preserve"> percent who speak English less than “well”, and the percent of resident</w:t>
      </w:r>
      <w:r w:rsidR="00047A17">
        <w:t xml:space="preserve">s </w:t>
      </w:r>
      <w:r w:rsidR="00A4611D">
        <w:t>who lived in a different county the previous year.</w:t>
      </w:r>
      <w:r w:rsidR="00047A17">
        <w:t xml:space="preserve">  </w:t>
      </w:r>
      <w:r w:rsidR="00204D9B">
        <w:t xml:space="preserve">After evaluation, a </w:t>
      </w:r>
      <w:r w:rsidR="00047A17">
        <w:t xml:space="preserve">number of discrepancies in language assistance measures were evident. Several counties (e.g. Los Angeles, San Bernardino, </w:t>
      </w:r>
      <w:proofErr w:type="gramStart"/>
      <w:r w:rsidR="00047A17">
        <w:t>Yolo</w:t>
      </w:r>
      <w:proofErr w:type="gramEnd"/>
      <w:r w:rsidR="00047A17">
        <w:t xml:space="preserve">) report “N/A” for the language measures from the election profile, </w:t>
      </w:r>
      <w:r w:rsidR="00204D9B">
        <w:t xml:space="preserve">and others had no data available. This internal source of data should be supplemented where possible with external sources for over time comparisons, which is not currently possible except for the most recent elections. </w:t>
      </w:r>
    </w:p>
    <w:p w:rsidR="00FD6269" w:rsidRDefault="00FD6269" w:rsidP="00D415F0">
      <w:pPr>
        <w:spacing w:after="0"/>
      </w:pPr>
    </w:p>
    <w:p w:rsidR="00FD6269" w:rsidRDefault="00FD6269" w:rsidP="00D415F0">
      <w:pPr>
        <w:spacing w:after="0"/>
      </w:pPr>
      <w:r>
        <w:fldChar w:fldCharType="begin"/>
      </w:r>
      <w:r>
        <w:instrText xml:space="preserve"> LINK </w:instrText>
      </w:r>
      <w:r w:rsidR="00A840FB">
        <w:instrText xml:space="preserve">Excel.Sheet.12 C:\\Users\\Jon\\Desktop\\PROJECTS\\Karin\\2016_Feb20Tables.xlsx "Table 3!R29C1:R34C11" </w:instrText>
      </w:r>
      <w:r>
        <w:instrText xml:space="preserve">\a \f 4 \h </w:instrText>
      </w:r>
      <w:r>
        <w:fldChar w:fldCharType="separate"/>
      </w:r>
    </w:p>
    <w:tbl>
      <w:tblPr>
        <w:tblW w:w="10540" w:type="dxa"/>
        <w:tblInd w:w="-450" w:type="dxa"/>
        <w:tblLook w:val="04A0" w:firstRow="1" w:lastRow="0" w:firstColumn="1" w:lastColumn="0" w:noHBand="0" w:noVBand="1"/>
      </w:tblPr>
      <w:tblGrid>
        <w:gridCol w:w="267"/>
        <w:gridCol w:w="1808"/>
        <w:gridCol w:w="800"/>
        <w:gridCol w:w="963"/>
        <w:gridCol w:w="780"/>
        <w:gridCol w:w="960"/>
        <w:gridCol w:w="960"/>
        <w:gridCol w:w="960"/>
        <w:gridCol w:w="1008"/>
        <w:gridCol w:w="1044"/>
        <w:gridCol w:w="990"/>
      </w:tblGrid>
      <w:tr w:rsidR="00FD6269" w:rsidRPr="00FD6269" w:rsidTr="00D666AF">
        <w:trPr>
          <w:trHeight w:val="315"/>
        </w:trPr>
        <w:tc>
          <w:tcPr>
            <w:tcW w:w="10540" w:type="dxa"/>
            <w:gridSpan w:val="11"/>
            <w:tcBorders>
              <w:top w:val="nil"/>
              <w:left w:val="nil"/>
              <w:bottom w:val="nil"/>
              <w:right w:val="nil"/>
            </w:tcBorders>
            <w:shd w:val="clear" w:color="auto" w:fill="auto"/>
            <w:vAlign w:val="center"/>
            <w:hideMark/>
          </w:tcPr>
          <w:p w:rsidR="00FD6269" w:rsidRPr="00FD6269" w:rsidRDefault="00FD6269" w:rsidP="00FD6269">
            <w:pPr>
              <w:spacing w:after="0" w:line="240" w:lineRule="auto"/>
              <w:jc w:val="center"/>
              <w:rPr>
                <w:rFonts w:ascii="Arial Bold" w:eastAsia="Times New Roman" w:hAnsi="Arial Bold" w:cs="Times New Roman"/>
                <w:b/>
                <w:bCs/>
                <w:color w:val="000000"/>
                <w:sz w:val="18"/>
                <w:szCs w:val="18"/>
              </w:rPr>
            </w:pPr>
            <w:r w:rsidRPr="00FD6269">
              <w:rPr>
                <w:rFonts w:ascii="Arial Bold" w:eastAsia="Times New Roman" w:hAnsi="Arial Bold" w:cs="Times New Roman"/>
                <w:b/>
                <w:bCs/>
                <w:color w:val="000000"/>
                <w:sz w:val="18"/>
                <w:szCs w:val="18"/>
              </w:rPr>
              <w:t>Correlations</w:t>
            </w:r>
          </w:p>
        </w:tc>
      </w:tr>
      <w:tr w:rsidR="00D666AF" w:rsidRPr="00FD6269" w:rsidTr="00D666AF">
        <w:trPr>
          <w:trHeight w:val="945"/>
        </w:trPr>
        <w:tc>
          <w:tcPr>
            <w:tcW w:w="207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FD6269" w:rsidRPr="00FD6269" w:rsidRDefault="00FD6269" w:rsidP="00FD6269">
            <w:pPr>
              <w:spacing w:after="0" w:line="240" w:lineRule="auto"/>
              <w:rPr>
                <w:rFonts w:ascii="Arial" w:eastAsia="Times New Roman" w:hAnsi="Arial" w:cs="Arial"/>
                <w:color w:val="000000"/>
                <w:sz w:val="18"/>
                <w:szCs w:val="18"/>
              </w:rPr>
            </w:pPr>
            <w:r w:rsidRPr="00FD6269">
              <w:rPr>
                <w:rFonts w:ascii="Arial" w:eastAsia="Times New Roman" w:hAnsi="Arial" w:cs="Arial"/>
                <w:color w:val="000000"/>
                <w:sz w:val="18"/>
                <w:szCs w:val="18"/>
              </w:rPr>
              <w:t> </w:t>
            </w:r>
          </w:p>
        </w:tc>
        <w:tc>
          <w:tcPr>
            <w:tcW w:w="800" w:type="dxa"/>
            <w:tcBorders>
              <w:top w:val="single" w:sz="4" w:space="0" w:color="000000"/>
              <w:left w:val="nil"/>
              <w:bottom w:val="single" w:sz="12" w:space="0" w:color="000000"/>
              <w:right w:val="single" w:sz="4" w:space="0" w:color="000000"/>
            </w:tcBorders>
            <w:shd w:val="clear" w:color="000000" w:fill="E7E6E6"/>
            <w:vAlign w:val="bottom"/>
            <w:hideMark/>
          </w:tcPr>
          <w:p w:rsidR="00FD6269" w:rsidRPr="00FD6269" w:rsidRDefault="00FD6269" w:rsidP="00FD6269">
            <w:pPr>
              <w:spacing w:after="0" w:line="240" w:lineRule="auto"/>
              <w:jc w:val="center"/>
              <w:rPr>
                <w:rFonts w:ascii="Arial" w:eastAsia="Times New Roman" w:hAnsi="Arial" w:cs="Arial"/>
                <w:color w:val="000000"/>
                <w:sz w:val="16"/>
                <w:szCs w:val="16"/>
              </w:rPr>
            </w:pPr>
            <w:r w:rsidRPr="00FD6269">
              <w:rPr>
                <w:rFonts w:ascii="Arial" w:eastAsia="Times New Roman" w:hAnsi="Arial" w:cs="Arial"/>
                <w:color w:val="000000"/>
                <w:sz w:val="16"/>
                <w:szCs w:val="16"/>
              </w:rPr>
              <w:t xml:space="preserve">Canvas Cost </w:t>
            </w:r>
            <w:proofErr w:type="spellStart"/>
            <w:r w:rsidRPr="00FD6269">
              <w:rPr>
                <w:rFonts w:ascii="Arial" w:eastAsia="Times New Roman" w:hAnsi="Arial" w:cs="Arial"/>
                <w:color w:val="000000"/>
                <w:sz w:val="16"/>
                <w:szCs w:val="16"/>
              </w:rPr>
              <w:t>Pct</w:t>
            </w:r>
            <w:proofErr w:type="spellEnd"/>
          </w:p>
        </w:tc>
        <w:tc>
          <w:tcPr>
            <w:tcW w:w="963" w:type="dxa"/>
            <w:tcBorders>
              <w:top w:val="single" w:sz="4" w:space="0" w:color="000000"/>
              <w:left w:val="nil"/>
              <w:bottom w:val="single" w:sz="12" w:space="0" w:color="000000"/>
              <w:right w:val="single" w:sz="4" w:space="0" w:color="000000"/>
            </w:tcBorders>
            <w:shd w:val="clear" w:color="000000" w:fill="E7E6E6"/>
            <w:vAlign w:val="bottom"/>
            <w:hideMark/>
          </w:tcPr>
          <w:p w:rsidR="00FD6269" w:rsidRPr="00FD6269" w:rsidRDefault="00FD6269" w:rsidP="00FD6269">
            <w:pPr>
              <w:spacing w:after="0" w:line="240" w:lineRule="auto"/>
              <w:jc w:val="center"/>
              <w:rPr>
                <w:rFonts w:ascii="Arial" w:eastAsia="Times New Roman" w:hAnsi="Arial" w:cs="Arial"/>
                <w:color w:val="000000"/>
                <w:sz w:val="16"/>
                <w:szCs w:val="16"/>
              </w:rPr>
            </w:pPr>
            <w:r w:rsidRPr="00FD6269">
              <w:rPr>
                <w:rFonts w:ascii="Arial" w:eastAsia="Times New Roman" w:hAnsi="Arial" w:cs="Arial"/>
                <w:color w:val="000000"/>
                <w:sz w:val="16"/>
                <w:szCs w:val="16"/>
              </w:rPr>
              <w:t xml:space="preserve"> </w:t>
            </w:r>
            <w:proofErr w:type="spellStart"/>
            <w:r w:rsidRPr="00FD6269">
              <w:rPr>
                <w:rFonts w:ascii="Arial" w:eastAsia="Times New Roman" w:hAnsi="Arial" w:cs="Arial"/>
                <w:color w:val="000000"/>
                <w:sz w:val="16"/>
                <w:szCs w:val="16"/>
              </w:rPr>
              <w:t>Pollworker</w:t>
            </w:r>
            <w:proofErr w:type="spellEnd"/>
            <w:r w:rsidRPr="00FD6269">
              <w:rPr>
                <w:rFonts w:ascii="Arial" w:eastAsia="Times New Roman" w:hAnsi="Arial" w:cs="Arial"/>
                <w:color w:val="000000"/>
                <w:sz w:val="16"/>
                <w:szCs w:val="16"/>
              </w:rPr>
              <w:t xml:space="preserve"> Cost </w:t>
            </w:r>
            <w:proofErr w:type="spellStart"/>
            <w:r w:rsidRPr="00FD6269">
              <w:rPr>
                <w:rFonts w:ascii="Arial" w:eastAsia="Times New Roman" w:hAnsi="Arial" w:cs="Arial"/>
                <w:color w:val="000000"/>
                <w:sz w:val="16"/>
                <w:szCs w:val="16"/>
              </w:rPr>
              <w:t>Pct</w:t>
            </w:r>
            <w:proofErr w:type="spellEnd"/>
          </w:p>
        </w:tc>
        <w:tc>
          <w:tcPr>
            <w:tcW w:w="780" w:type="dxa"/>
            <w:tcBorders>
              <w:top w:val="single" w:sz="4" w:space="0" w:color="000000"/>
              <w:left w:val="nil"/>
              <w:bottom w:val="single" w:sz="12" w:space="0" w:color="000000"/>
              <w:right w:val="single" w:sz="4" w:space="0" w:color="000000"/>
            </w:tcBorders>
            <w:shd w:val="clear" w:color="000000" w:fill="E7E6E6"/>
            <w:vAlign w:val="bottom"/>
            <w:hideMark/>
          </w:tcPr>
          <w:p w:rsidR="00FD6269" w:rsidRPr="00FD6269" w:rsidRDefault="00FD6269" w:rsidP="00FD6269">
            <w:pPr>
              <w:spacing w:after="0" w:line="240" w:lineRule="auto"/>
              <w:jc w:val="center"/>
              <w:rPr>
                <w:rFonts w:ascii="Arial" w:eastAsia="Times New Roman" w:hAnsi="Arial" w:cs="Arial"/>
                <w:color w:val="000000"/>
                <w:sz w:val="16"/>
                <w:szCs w:val="16"/>
              </w:rPr>
            </w:pPr>
            <w:r w:rsidRPr="00FD6269">
              <w:rPr>
                <w:rFonts w:ascii="Arial" w:eastAsia="Times New Roman" w:hAnsi="Arial" w:cs="Arial"/>
                <w:color w:val="000000"/>
                <w:sz w:val="16"/>
                <w:szCs w:val="16"/>
              </w:rPr>
              <w:t xml:space="preserve"> Polling Place Cost </w:t>
            </w:r>
            <w:proofErr w:type="spellStart"/>
            <w:r w:rsidRPr="00FD6269">
              <w:rPr>
                <w:rFonts w:ascii="Arial" w:eastAsia="Times New Roman" w:hAnsi="Arial" w:cs="Arial"/>
                <w:color w:val="000000"/>
                <w:sz w:val="16"/>
                <w:szCs w:val="16"/>
              </w:rPr>
              <w:t>Pct</w:t>
            </w:r>
            <w:proofErr w:type="spellEnd"/>
          </w:p>
        </w:tc>
        <w:tc>
          <w:tcPr>
            <w:tcW w:w="960" w:type="dxa"/>
            <w:tcBorders>
              <w:top w:val="single" w:sz="4" w:space="0" w:color="000000"/>
              <w:left w:val="nil"/>
              <w:bottom w:val="single" w:sz="12" w:space="0" w:color="000000"/>
              <w:right w:val="single" w:sz="4" w:space="0" w:color="000000"/>
            </w:tcBorders>
            <w:shd w:val="clear" w:color="000000" w:fill="E7E6E6"/>
            <w:vAlign w:val="bottom"/>
            <w:hideMark/>
          </w:tcPr>
          <w:p w:rsidR="00FD6269" w:rsidRPr="00FD6269" w:rsidRDefault="00FD6269" w:rsidP="00FD6269">
            <w:pPr>
              <w:spacing w:after="0" w:line="240" w:lineRule="auto"/>
              <w:jc w:val="center"/>
              <w:rPr>
                <w:rFonts w:ascii="Arial" w:eastAsia="Times New Roman" w:hAnsi="Arial" w:cs="Arial"/>
                <w:color w:val="000000"/>
                <w:sz w:val="16"/>
                <w:szCs w:val="16"/>
              </w:rPr>
            </w:pPr>
            <w:r w:rsidRPr="00FD6269">
              <w:rPr>
                <w:rFonts w:ascii="Arial" w:eastAsia="Times New Roman" w:hAnsi="Arial" w:cs="Arial"/>
                <w:color w:val="000000"/>
                <w:sz w:val="16"/>
                <w:szCs w:val="16"/>
              </w:rPr>
              <w:t xml:space="preserve"> Postage Cost </w:t>
            </w:r>
            <w:proofErr w:type="spellStart"/>
            <w:r w:rsidRPr="00FD6269">
              <w:rPr>
                <w:rFonts w:ascii="Arial" w:eastAsia="Times New Roman" w:hAnsi="Arial" w:cs="Arial"/>
                <w:color w:val="000000"/>
                <w:sz w:val="16"/>
                <w:szCs w:val="16"/>
              </w:rPr>
              <w:t>Pct</w:t>
            </w:r>
            <w:proofErr w:type="spellEnd"/>
          </w:p>
        </w:tc>
        <w:tc>
          <w:tcPr>
            <w:tcW w:w="960" w:type="dxa"/>
            <w:tcBorders>
              <w:top w:val="single" w:sz="4" w:space="0" w:color="000000"/>
              <w:left w:val="nil"/>
              <w:bottom w:val="single" w:sz="12" w:space="0" w:color="000000"/>
              <w:right w:val="single" w:sz="4" w:space="0" w:color="000000"/>
            </w:tcBorders>
            <w:shd w:val="clear" w:color="000000" w:fill="E7E6E6"/>
            <w:vAlign w:val="bottom"/>
            <w:hideMark/>
          </w:tcPr>
          <w:p w:rsidR="00FD6269" w:rsidRPr="00FD6269" w:rsidRDefault="00FD6269" w:rsidP="00FD6269">
            <w:pPr>
              <w:spacing w:after="0" w:line="240" w:lineRule="auto"/>
              <w:jc w:val="center"/>
              <w:rPr>
                <w:rFonts w:ascii="Arial" w:eastAsia="Times New Roman" w:hAnsi="Arial" w:cs="Arial"/>
                <w:color w:val="000000"/>
                <w:sz w:val="16"/>
                <w:szCs w:val="16"/>
              </w:rPr>
            </w:pPr>
            <w:r w:rsidRPr="00FD6269">
              <w:rPr>
                <w:rFonts w:ascii="Arial" w:eastAsia="Times New Roman" w:hAnsi="Arial" w:cs="Arial"/>
                <w:color w:val="000000"/>
                <w:sz w:val="16"/>
                <w:szCs w:val="16"/>
              </w:rPr>
              <w:t xml:space="preserve">Ballot Printing Cost </w:t>
            </w:r>
            <w:proofErr w:type="spellStart"/>
            <w:r w:rsidRPr="00FD6269">
              <w:rPr>
                <w:rFonts w:ascii="Arial" w:eastAsia="Times New Roman" w:hAnsi="Arial" w:cs="Arial"/>
                <w:color w:val="000000"/>
                <w:sz w:val="16"/>
                <w:szCs w:val="16"/>
              </w:rPr>
              <w:t>Pct</w:t>
            </w:r>
            <w:proofErr w:type="spellEnd"/>
          </w:p>
        </w:tc>
        <w:tc>
          <w:tcPr>
            <w:tcW w:w="960" w:type="dxa"/>
            <w:tcBorders>
              <w:top w:val="single" w:sz="4" w:space="0" w:color="000000"/>
              <w:left w:val="nil"/>
              <w:bottom w:val="single" w:sz="12" w:space="0" w:color="000000"/>
              <w:right w:val="single" w:sz="4" w:space="0" w:color="000000"/>
            </w:tcBorders>
            <w:shd w:val="clear" w:color="000000" w:fill="E7E6E6"/>
            <w:vAlign w:val="bottom"/>
            <w:hideMark/>
          </w:tcPr>
          <w:p w:rsidR="00FD6269" w:rsidRPr="00FD6269" w:rsidRDefault="00FD6269" w:rsidP="00FD6269">
            <w:pPr>
              <w:spacing w:after="0" w:line="240" w:lineRule="auto"/>
              <w:jc w:val="center"/>
              <w:rPr>
                <w:rFonts w:ascii="Arial" w:eastAsia="Times New Roman" w:hAnsi="Arial" w:cs="Arial"/>
                <w:color w:val="000000"/>
                <w:sz w:val="16"/>
                <w:szCs w:val="16"/>
              </w:rPr>
            </w:pPr>
            <w:r w:rsidRPr="00FD6269">
              <w:rPr>
                <w:rFonts w:ascii="Arial" w:eastAsia="Times New Roman" w:hAnsi="Arial" w:cs="Arial"/>
                <w:color w:val="000000"/>
                <w:sz w:val="16"/>
                <w:szCs w:val="16"/>
              </w:rPr>
              <w:t xml:space="preserve">Multi-lingual Cost </w:t>
            </w:r>
            <w:proofErr w:type="spellStart"/>
            <w:r w:rsidRPr="00FD6269">
              <w:rPr>
                <w:rFonts w:ascii="Arial" w:eastAsia="Times New Roman" w:hAnsi="Arial" w:cs="Arial"/>
                <w:color w:val="000000"/>
                <w:sz w:val="16"/>
                <w:szCs w:val="16"/>
              </w:rPr>
              <w:t>Pct</w:t>
            </w:r>
            <w:proofErr w:type="spellEnd"/>
          </w:p>
        </w:tc>
        <w:tc>
          <w:tcPr>
            <w:tcW w:w="1008" w:type="dxa"/>
            <w:tcBorders>
              <w:top w:val="single" w:sz="4" w:space="0" w:color="000000"/>
              <w:left w:val="nil"/>
              <w:bottom w:val="single" w:sz="12" w:space="0" w:color="000000"/>
              <w:right w:val="single" w:sz="4" w:space="0" w:color="000000"/>
            </w:tcBorders>
            <w:shd w:val="clear" w:color="000000" w:fill="E7E6E6"/>
            <w:vAlign w:val="bottom"/>
            <w:hideMark/>
          </w:tcPr>
          <w:p w:rsidR="00FD6269" w:rsidRPr="00FD6269" w:rsidRDefault="00FD6269" w:rsidP="00FD6269">
            <w:pPr>
              <w:spacing w:after="0" w:line="240" w:lineRule="auto"/>
              <w:jc w:val="center"/>
              <w:rPr>
                <w:rFonts w:ascii="Arial" w:eastAsia="Times New Roman" w:hAnsi="Arial" w:cs="Arial"/>
                <w:color w:val="000000"/>
                <w:sz w:val="16"/>
                <w:szCs w:val="16"/>
              </w:rPr>
            </w:pPr>
            <w:r w:rsidRPr="00FD6269">
              <w:rPr>
                <w:rFonts w:ascii="Arial" w:eastAsia="Times New Roman" w:hAnsi="Arial" w:cs="Arial"/>
                <w:color w:val="000000"/>
                <w:sz w:val="16"/>
                <w:szCs w:val="16"/>
              </w:rPr>
              <w:t>Provi</w:t>
            </w:r>
            <w:r w:rsidR="00D666AF">
              <w:rPr>
                <w:rFonts w:ascii="Arial" w:eastAsia="Times New Roman" w:hAnsi="Arial" w:cs="Arial"/>
                <w:color w:val="000000"/>
                <w:sz w:val="16"/>
                <w:szCs w:val="16"/>
              </w:rPr>
              <w:t>si</w:t>
            </w:r>
            <w:r w:rsidRPr="00FD6269">
              <w:rPr>
                <w:rFonts w:ascii="Arial" w:eastAsia="Times New Roman" w:hAnsi="Arial" w:cs="Arial"/>
                <w:color w:val="000000"/>
                <w:sz w:val="16"/>
                <w:szCs w:val="16"/>
              </w:rPr>
              <w:t xml:space="preserve">onal Ballot Processing Cost </w:t>
            </w:r>
            <w:proofErr w:type="spellStart"/>
            <w:r w:rsidRPr="00FD6269">
              <w:rPr>
                <w:rFonts w:ascii="Arial" w:eastAsia="Times New Roman" w:hAnsi="Arial" w:cs="Arial"/>
                <w:color w:val="000000"/>
                <w:sz w:val="16"/>
                <w:szCs w:val="16"/>
              </w:rPr>
              <w:t>Pct</w:t>
            </w:r>
            <w:proofErr w:type="spellEnd"/>
          </w:p>
        </w:tc>
        <w:tc>
          <w:tcPr>
            <w:tcW w:w="1044" w:type="dxa"/>
            <w:tcBorders>
              <w:top w:val="single" w:sz="4" w:space="0" w:color="000000"/>
              <w:left w:val="single" w:sz="12" w:space="0" w:color="000000"/>
              <w:bottom w:val="single" w:sz="12" w:space="0" w:color="000000"/>
              <w:right w:val="single" w:sz="4" w:space="0" w:color="000000"/>
            </w:tcBorders>
            <w:shd w:val="clear" w:color="000000" w:fill="E7E6E6"/>
            <w:vAlign w:val="bottom"/>
            <w:hideMark/>
          </w:tcPr>
          <w:p w:rsidR="00FD6269" w:rsidRPr="00FD6269" w:rsidRDefault="00FD6269" w:rsidP="00FD6269">
            <w:pPr>
              <w:spacing w:after="0" w:line="240" w:lineRule="auto"/>
              <w:jc w:val="center"/>
              <w:rPr>
                <w:rFonts w:ascii="Arial" w:eastAsia="Times New Roman" w:hAnsi="Arial" w:cs="Arial"/>
                <w:color w:val="000000"/>
                <w:sz w:val="16"/>
                <w:szCs w:val="16"/>
              </w:rPr>
            </w:pPr>
            <w:r w:rsidRPr="00FD6269">
              <w:rPr>
                <w:rFonts w:ascii="Arial" w:eastAsia="Times New Roman" w:hAnsi="Arial" w:cs="Arial"/>
                <w:color w:val="000000"/>
                <w:sz w:val="16"/>
                <w:szCs w:val="16"/>
              </w:rPr>
              <w:t>Cost per Vote Opportunity</w:t>
            </w:r>
          </w:p>
        </w:tc>
        <w:tc>
          <w:tcPr>
            <w:tcW w:w="990" w:type="dxa"/>
            <w:tcBorders>
              <w:top w:val="single" w:sz="4" w:space="0" w:color="000000"/>
              <w:left w:val="single" w:sz="12" w:space="0" w:color="000000"/>
              <w:bottom w:val="single" w:sz="12" w:space="0" w:color="000000"/>
              <w:right w:val="single" w:sz="4" w:space="0" w:color="000000"/>
            </w:tcBorders>
            <w:shd w:val="clear" w:color="000000" w:fill="E7E6E6"/>
            <w:vAlign w:val="bottom"/>
            <w:hideMark/>
          </w:tcPr>
          <w:p w:rsidR="00FD6269" w:rsidRPr="00FD6269" w:rsidRDefault="00FD6269" w:rsidP="00FD6269">
            <w:pPr>
              <w:spacing w:after="0" w:line="240" w:lineRule="auto"/>
              <w:jc w:val="center"/>
              <w:rPr>
                <w:rFonts w:ascii="Arial" w:eastAsia="Times New Roman" w:hAnsi="Arial" w:cs="Arial"/>
                <w:color w:val="000000"/>
                <w:sz w:val="16"/>
                <w:szCs w:val="16"/>
              </w:rPr>
            </w:pPr>
            <w:r w:rsidRPr="00FD6269">
              <w:rPr>
                <w:rFonts w:ascii="Arial" w:eastAsia="Times New Roman" w:hAnsi="Arial" w:cs="Arial"/>
                <w:color w:val="000000"/>
                <w:sz w:val="16"/>
                <w:szCs w:val="16"/>
              </w:rPr>
              <w:t>Cost Per Registered Voter</w:t>
            </w:r>
          </w:p>
        </w:tc>
      </w:tr>
      <w:tr w:rsidR="00FD6269" w:rsidRPr="00FD6269" w:rsidTr="00D666AF">
        <w:trPr>
          <w:trHeight w:val="495"/>
        </w:trPr>
        <w:tc>
          <w:tcPr>
            <w:tcW w:w="267" w:type="dxa"/>
            <w:vMerge w:val="restart"/>
            <w:tcBorders>
              <w:top w:val="nil"/>
              <w:left w:val="single" w:sz="12" w:space="0" w:color="000000"/>
              <w:bottom w:val="single" w:sz="4" w:space="0" w:color="000000"/>
              <w:right w:val="nil"/>
            </w:tcBorders>
            <w:shd w:val="clear" w:color="auto" w:fill="auto"/>
            <w:hideMark/>
          </w:tcPr>
          <w:p w:rsidR="00FD6269" w:rsidRPr="00FD6269" w:rsidRDefault="00FD6269" w:rsidP="00FD6269">
            <w:pPr>
              <w:spacing w:after="0" w:line="240" w:lineRule="auto"/>
              <w:rPr>
                <w:rFonts w:ascii="Arial" w:eastAsia="Times New Roman" w:hAnsi="Arial" w:cs="Arial"/>
                <w:color w:val="000000"/>
                <w:sz w:val="18"/>
                <w:szCs w:val="18"/>
              </w:rPr>
            </w:pPr>
            <w:r w:rsidRPr="00FD6269">
              <w:rPr>
                <w:rFonts w:ascii="Arial" w:eastAsia="Times New Roman" w:hAnsi="Arial" w:cs="Arial"/>
                <w:color w:val="000000"/>
                <w:sz w:val="18"/>
                <w:szCs w:val="18"/>
              </w:rPr>
              <w:t> </w:t>
            </w:r>
          </w:p>
        </w:tc>
        <w:tc>
          <w:tcPr>
            <w:tcW w:w="1808" w:type="dxa"/>
            <w:tcBorders>
              <w:top w:val="nil"/>
              <w:left w:val="nil"/>
              <w:bottom w:val="nil"/>
              <w:right w:val="single" w:sz="12" w:space="0" w:color="000000"/>
            </w:tcBorders>
            <w:shd w:val="clear" w:color="auto" w:fill="auto"/>
            <w:hideMark/>
          </w:tcPr>
          <w:p w:rsidR="00FD6269" w:rsidRPr="00FD6269" w:rsidRDefault="00FD6269" w:rsidP="00FD6269">
            <w:pPr>
              <w:spacing w:after="0" w:line="240" w:lineRule="auto"/>
              <w:rPr>
                <w:rFonts w:ascii="Arial" w:eastAsia="Times New Roman" w:hAnsi="Arial" w:cs="Arial"/>
                <w:color w:val="000000"/>
                <w:sz w:val="18"/>
                <w:szCs w:val="18"/>
              </w:rPr>
            </w:pPr>
            <w:r w:rsidRPr="00FD6269">
              <w:rPr>
                <w:rFonts w:ascii="Arial" w:eastAsia="Times New Roman" w:hAnsi="Arial" w:cs="Arial"/>
                <w:color w:val="000000"/>
                <w:sz w:val="18"/>
                <w:szCs w:val="18"/>
              </w:rPr>
              <w:t>Percent of Precincts with Non-English</w:t>
            </w:r>
          </w:p>
        </w:tc>
        <w:tc>
          <w:tcPr>
            <w:tcW w:w="80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.087</w:t>
            </w:r>
          </w:p>
        </w:tc>
        <w:tc>
          <w:tcPr>
            <w:tcW w:w="963"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-.014</w:t>
            </w:r>
          </w:p>
        </w:tc>
        <w:tc>
          <w:tcPr>
            <w:tcW w:w="78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.103</w:t>
            </w:r>
          </w:p>
        </w:tc>
        <w:tc>
          <w:tcPr>
            <w:tcW w:w="96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-.250</w:t>
            </w:r>
          </w:p>
        </w:tc>
        <w:tc>
          <w:tcPr>
            <w:tcW w:w="96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-.158</w:t>
            </w:r>
          </w:p>
        </w:tc>
        <w:tc>
          <w:tcPr>
            <w:tcW w:w="96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.393</w:t>
            </w:r>
          </w:p>
        </w:tc>
        <w:tc>
          <w:tcPr>
            <w:tcW w:w="1008"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.052</w:t>
            </w:r>
          </w:p>
        </w:tc>
        <w:tc>
          <w:tcPr>
            <w:tcW w:w="1044"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.494</w:t>
            </w:r>
          </w:p>
        </w:tc>
        <w:tc>
          <w:tcPr>
            <w:tcW w:w="990" w:type="dxa"/>
            <w:tcBorders>
              <w:top w:val="nil"/>
              <w:left w:val="nil"/>
              <w:bottom w:val="nil"/>
              <w:right w:val="single" w:sz="12"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.045</w:t>
            </w:r>
          </w:p>
        </w:tc>
      </w:tr>
      <w:tr w:rsidR="00FD6269" w:rsidRPr="00FD6269" w:rsidTr="00D666AF">
        <w:trPr>
          <w:trHeight w:val="480"/>
        </w:trPr>
        <w:tc>
          <w:tcPr>
            <w:tcW w:w="267" w:type="dxa"/>
            <w:vMerge/>
            <w:tcBorders>
              <w:top w:val="nil"/>
              <w:left w:val="single" w:sz="12" w:space="0" w:color="000000"/>
              <w:bottom w:val="single" w:sz="4" w:space="0" w:color="000000"/>
              <w:right w:val="nil"/>
            </w:tcBorders>
            <w:vAlign w:val="center"/>
            <w:hideMark/>
          </w:tcPr>
          <w:p w:rsidR="00FD6269" w:rsidRPr="00FD6269" w:rsidRDefault="00FD6269" w:rsidP="00FD6269">
            <w:pPr>
              <w:spacing w:after="0" w:line="240" w:lineRule="auto"/>
              <w:rPr>
                <w:rFonts w:ascii="Arial" w:eastAsia="Times New Roman" w:hAnsi="Arial" w:cs="Arial"/>
                <w:color w:val="000000"/>
                <w:sz w:val="18"/>
                <w:szCs w:val="18"/>
              </w:rPr>
            </w:pPr>
          </w:p>
        </w:tc>
        <w:tc>
          <w:tcPr>
            <w:tcW w:w="1808" w:type="dxa"/>
            <w:tcBorders>
              <w:top w:val="nil"/>
              <w:left w:val="nil"/>
              <w:bottom w:val="nil"/>
              <w:right w:val="single" w:sz="12" w:space="0" w:color="000000"/>
            </w:tcBorders>
            <w:shd w:val="clear" w:color="auto" w:fill="auto"/>
            <w:hideMark/>
          </w:tcPr>
          <w:p w:rsidR="00FD6269" w:rsidRPr="00FD6269" w:rsidRDefault="00FD6269" w:rsidP="00FD6269">
            <w:pPr>
              <w:spacing w:after="0" w:line="240" w:lineRule="auto"/>
              <w:rPr>
                <w:rFonts w:ascii="Arial" w:eastAsia="Times New Roman" w:hAnsi="Arial" w:cs="Arial"/>
                <w:color w:val="000000"/>
                <w:sz w:val="18"/>
                <w:szCs w:val="18"/>
              </w:rPr>
            </w:pPr>
            <w:r w:rsidRPr="00FD6269">
              <w:rPr>
                <w:rFonts w:ascii="Arial" w:eastAsia="Times New Roman" w:hAnsi="Arial" w:cs="Arial"/>
                <w:color w:val="000000"/>
                <w:sz w:val="18"/>
                <w:szCs w:val="18"/>
              </w:rPr>
              <w:t>Languages required in at least 1 precinct</w:t>
            </w:r>
          </w:p>
        </w:tc>
        <w:tc>
          <w:tcPr>
            <w:tcW w:w="80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.260</w:t>
            </w:r>
          </w:p>
        </w:tc>
        <w:tc>
          <w:tcPr>
            <w:tcW w:w="963"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.187</w:t>
            </w:r>
          </w:p>
        </w:tc>
        <w:tc>
          <w:tcPr>
            <w:tcW w:w="78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.244</w:t>
            </w:r>
          </w:p>
        </w:tc>
        <w:tc>
          <w:tcPr>
            <w:tcW w:w="96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-.192</w:t>
            </w:r>
          </w:p>
        </w:tc>
        <w:tc>
          <w:tcPr>
            <w:tcW w:w="96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-.331</w:t>
            </w:r>
          </w:p>
        </w:tc>
        <w:tc>
          <w:tcPr>
            <w:tcW w:w="96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.425</w:t>
            </w:r>
          </w:p>
        </w:tc>
        <w:tc>
          <w:tcPr>
            <w:tcW w:w="1008"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.359</w:t>
            </w:r>
          </w:p>
        </w:tc>
        <w:tc>
          <w:tcPr>
            <w:tcW w:w="1044"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.637</w:t>
            </w:r>
          </w:p>
        </w:tc>
        <w:tc>
          <w:tcPr>
            <w:tcW w:w="990" w:type="dxa"/>
            <w:tcBorders>
              <w:top w:val="nil"/>
              <w:left w:val="nil"/>
              <w:bottom w:val="nil"/>
              <w:right w:val="single" w:sz="12"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.065</w:t>
            </w:r>
          </w:p>
        </w:tc>
      </w:tr>
      <w:tr w:rsidR="00FD6269" w:rsidRPr="00FD6269" w:rsidTr="00D666AF">
        <w:trPr>
          <w:trHeight w:val="480"/>
        </w:trPr>
        <w:tc>
          <w:tcPr>
            <w:tcW w:w="267" w:type="dxa"/>
            <w:vMerge/>
            <w:tcBorders>
              <w:top w:val="nil"/>
              <w:left w:val="single" w:sz="12" w:space="0" w:color="000000"/>
              <w:bottom w:val="single" w:sz="4" w:space="0" w:color="000000"/>
              <w:right w:val="nil"/>
            </w:tcBorders>
            <w:vAlign w:val="center"/>
            <w:hideMark/>
          </w:tcPr>
          <w:p w:rsidR="00FD6269" w:rsidRPr="00FD6269" w:rsidRDefault="00FD6269" w:rsidP="00FD6269">
            <w:pPr>
              <w:spacing w:after="0" w:line="240" w:lineRule="auto"/>
              <w:rPr>
                <w:rFonts w:ascii="Arial" w:eastAsia="Times New Roman" w:hAnsi="Arial" w:cs="Arial"/>
                <w:color w:val="000000"/>
                <w:sz w:val="18"/>
                <w:szCs w:val="18"/>
              </w:rPr>
            </w:pPr>
          </w:p>
        </w:tc>
        <w:tc>
          <w:tcPr>
            <w:tcW w:w="1808" w:type="dxa"/>
            <w:tcBorders>
              <w:top w:val="nil"/>
              <w:left w:val="nil"/>
              <w:bottom w:val="nil"/>
              <w:right w:val="single" w:sz="12" w:space="0" w:color="000000"/>
            </w:tcBorders>
            <w:shd w:val="clear" w:color="auto" w:fill="auto"/>
            <w:hideMark/>
          </w:tcPr>
          <w:p w:rsidR="00FD6269" w:rsidRPr="00FD6269" w:rsidRDefault="00FD6269" w:rsidP="00FD6269">
            <w:pPr>
              <w:spacing w:after="0" w:line="240" w:lineRule="auto"/>
              <w:rPr>
                <w:rFonts w:ascii="Arial" w:eastAsia="Times New Roman" w:hAnsi="Arial" w:cs="Arial"/>
                <w:color w:val="000000"/>
                <w:sz w:val="18"/>
                <w:szCs w:val="18"/>
              </w:rPr>
            </w:pPr>
            <w:proofErr w:type="spellStart"/>
            <w:r w:rsidRPr="00FD6269">
              <w:rPr>
                <w:rFonts w:ascii="Arial" w:eastAsia="Times New Roman" w:hAnsi="Arial" w:cs="Arial"/>
                <w:color w:val="000000"/>
                <w:sz w:val="18"/>
                <w:szCs w:val="18"/>
              </w:rPr>
              <w:t>Pct</w:t>
            </w:r>
            <w:proofErr w:type="spellEnd"/>
            <w:r w:rsidRPr="00FD6269">
              <w:rPr>
                <w:rFonts w:ascii="Arial" w:eastAsia="Times New Roman" w:hAnsi="Arial" w:cs="Arial"/>
                <w:color w:val="000000"/>
                <w:sz w:val="18"/>
                <w:szCs w:val="18"/>
              </w:rPr>
              <w:t xml:space="preserve"> Speaking English less Than Very Well</w:t>
            </w:r>
          </w:p>
        </w:tc>
        <w:tc>
          <w:tcPr>
            <w:tcW w:w="80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.118</w:t>
            </w:r>
          </w:p>
        </w:tc>
        <w:tc>
          <w:tcPr>
            <w:tcW w:w="963"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.007</w:t>
            </w:r>
          </w:p>
        </w:tc>
        <w:tc>
          <w:tcPr>
            <w:tcW w:w="78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.222</w:t>
            </w:r>
          </w:p>
        </w:tc>
        <w:tc>
          <w:tcPr>
            <w:tcW w:w="96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-.076</w:t>
            </w:r>
          </w:p>
        </w:tc>
        <w:tc>
          <w:tcPr>
            <w:tcW w:w="96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-.455</w:t>
            </w:r>
          </w:p>
        </w:tc>
        <w:tc>
          <w:tcPr>
            <w:tcW w:w="960"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.244</w:t>
            </w:r>
          </w:p>
        </w:tc>
        <w:tc>
          <w:tcPr>
            <w:tcW w:w="1008"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.133</w:t>
            </w:r>
          </w:p>
        </w:tc>
        <w:tc>
          <w:tcPr>
            <w:tcW w:w="1044" w:type="dxa"/>
            <w:tcBorders>
              <w:top w:val="nil"/>
              <w:left w:val="nil"/>
              <w:bottom w:val="nil"/>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.345</w:t>
            </w:r>
          </w:p>
        </w:tc>
        <w:tc>
          <w:tcPr>
            <w:tcW w:w="990" w:type="dxa"/>
            <w:tcBorders>
              <w:top w:val="nil"/>
              <w:left w:val="nil"/>
              <w:bottom w:val="nil"/>
              <w:right w:val="single" w:sz="12"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.097</w:t>
            </w:r>
          </w:p>
        </w:tc>
      </w:tr>
      <w:tr w:rsidR="00FD6269" w:rsidRPr="00FD6269" w:rsidTr="00D666AF">
        <w:trPr>
          <w:trHeight w:val="570"/>
        </w:trPr>
        <w:tc>
          <w:tcPr>
            <w:tcW w:w="267" w:type="dxa"/>
            <w:vMerge/>
            <w:tcBorders>
              <w:top w:val="nil"/>
              <w:left w:val="single" w:sz="12" w:space="0" w:color="000000"/>
              <w:bottom w:val="single" w:sz="4" w:space="0" w:color="000000"/>
              <w:right w:val="nil"/>
            </w:tcBorders>
            <w:vAlign w:val="center"/>
            <w:hideMark/>
          </w:tcPr>
          <w:p w:rsidR="00FD6269" w:rsidRPr="00FD6269" w:rsidRDefault="00FD6269" w:rsidP="00FD6269">
            <w:pPr>
              <w:spacing w:after="0" w:line="240" w:lineRule="auto"/>
              <w:rPr>
                <w:rFonts w:ascii="Arial" w:eastAsia="Times New Roman" w:hAnsi="Arial" w:cs="Arial"/>
                <w:color w:val="000000"/>
                <w:sz w:val="18"/>
                <w:szCs w:val="18"/>
              </w:rPr>
            </w:pPr>
          </w:p>
        </w:tc>
        <w:tc>
          <w:tcPr>
            <w:tcW w:w="1808" w:type="dxa"/>
            <w:tcBorders>
              <w:top w:val="nil"/>
              <w:left w:val="nil"/>
              <w:bottom w:val="single" w:sz="4" w:space="0" w:color="000000"/>
              <w:right w:val="single" w:sz="12" w:space="0" w:color="000000"/>
            </w:tcBorders>
            <w:shd w:val="clear" w:color="auto" w:fill="auto"/>
            <w:hideMark/>
          </w:tcPr>
          <w:p w:rsidR="00FD6269" w:rsidRPr="00FD6269" w:rsidRDefault="00FD6269" w:rsidP="00FD6269">
            <w:pPr>
              <w:spacing w:after="0" w:line="240" w:lineRule="auto"/>
              <w:rPr>
                <w:rFonts w:ascii="Arial" w:eastAsia="Times New Roman" w:hAnsi="Arial" w:cs="Arial"/>
                <w:color w:val="000000"/>
                <w:sz w:val="18"/>
                <w:szCs w:val="18"/>
              </w:rPr>
            </w:pPr>
            <w:r w:rsidRPr="00FD6269">
              <w:rPr>
                <w:rFonts w:ascii="Arial" w:eastAsia="Times New Roman" w:hAnsi="Arial" w:cs="Arial"/>
                <w:color w:val="000000"/>
                <w:sz w:val="18"/>
                <w:szCs w:val="18"/>
              </w:rPr>
              <w:t xml:space="preserve"> Lived in Different County 1 year Ago</w:t>
            </w:r>
          </w:p>
        </w:tc>
        <w:tc>
          <w:tcPr>
            <w:tcW w:w="800" w:type="dxa"/>
            <w:tcBorders>
              <w:top w:val="nil"/>
              <w:left w:val="nil"/>
              <w:bottom w:val="single" w:sz="4" w:space="0" w:color="000000"/>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-.272</w:t>
            </w:r>
          </w:p>
        </w:tc>
        <w:tc>
          <w:tcPr>
            <w:tcW w:w="963" w:type="dxa"/>
            <w:tcBorders>
              <w:top w:val="nil"/>
              <w:left w:val="nil"/>
              <w:bottom w:val="single" w:sz="4" w:space="0" w:color="000000"/>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-.235</w:t>
            </w:r>
          </w:p>
        </w:tc>
        <w:tc>
          <w:tcPr>
            <w:tcW w:w="780" w:type="dxa"/>
            <w:tcBorders>
              <w:top w:val="nil"/>
              <w:left w:val="nil"/>
              <w:bottom w:val="single" w:sz="4" w:space="0" w:color="000000"/>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-.088</w:t>
            </w:r>
          </w:p>
        </w:tc>
        <w:tc>
          <w:tcPr>
            <w:tcW w:w="960" w:type="dxa"/>
            <w:tcBorders>
              <w:top w:val="nil"/>
              <w:left w:val="nil"/>
              <w:bottom w:val="single" w:sz="4" w:space="0" w:color="000000"/>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-.169</w:t>
            </w:r>
          </w:p>
        </w:tc>
        <w:tc>
          <w:tcPr>
            <w:tcW w:w="960" w:type="dxa"/>
            <w:tcBorders>
              <w:top w:val="nil"/>
              <w:left w:val="nil"/>
              <w:bottom w:val="single" w:sz="4" w:space="0" w:color="000000"/>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.141</w:t>
            </w:r>
          </w:p>
        </w:tc>
        <w:tc>
          <w:tcPr>
            <w:tcW w:w="960" w:type="dxa"/>
            <w:tcBorders>
              <w:top w:val="nil"/>
              <w:left w:val="nil"/>
              <w:bottom w:val="single" w:sz="4" w:space="0" w:color="000000"/>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-.173</w:t>
            </w:r>
          </w:p>
        </w:tc>
        <w:tc>
          <w:tcPr>
            <w:tcW w:w="1008" w:type="dxa"/>
            <w:tcBorders>
              <w:top w:val="nil"/>
              <w:left w:val="nil"/>
              <w:bottom w:val="single" w:sz="4" w:space="0" w:color="000000"/>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-.205</w:t>
            </w:r>
          </w:p>
        </w:tc>
        <w:tc>
          <w:tcPr>
            <w:tcW w:w="1044" w:type="dxa"/>
            <w:tcBorders>
              <w:top w:val="nil"/>
              <w:left w:val="nil"/>
              <w:bottom w:val="single" w:sz="4" w:space="0" w:color="000000"/>
              <w:right w:val="single" w:sz="4"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-.127</w:t>
            </w:r>
          </w:p>
        </w:tc>
        <w:tc>
          <w:tcPr>
            <w:tcW w:w="990" w:type="dxa"/>
            <w:tcBorders>
              <w:top w:val="nil"/>
              <w:left w:val="nil"/>
              <w:bottom w:val="single" w:sz="4" w:space="0" w:color="000000"/>
              <w:right w:val="single" w:sz="12" w:space="0" w:color="000000"/>
            </w:tcBorders>
            <w:shd w:val="clear" w:color="auto" w:fill="auto"/>
            <w:noWrap/>
            <w:vAlign w:val="center"/>
            <w:hideMark/>
          </w:tcPr>
          <w:p w:rsidR="00FD6269" w:rsidRPr="00FD6269" w:rsidRDefault="00FD6269" w:rsidP="00FD6269">
            <w:pPr>
              <w:spacing w:after="0" w:line="240" w:lineRule="auto"/>
              <w:jc w:val="right"/>
              <w:rPr>
                <w:rFonts w:ascii="Arial" w:eastAsia="Times New Roman" w:hAnsi="Arial" w:cs="Arial"/>
                <w:color w:val="000000"/>
                <w:sz w:val="18"/>
                <w:szCs w:val="18"/>
              </w:rPr>
            </w:pPr>
            <w:r w:rsidRPr="00FD6269">
              <w:rPr>
                <w:rFonts w:ascii="Arial" w:eastAsia="Times New Roman" w:hAnsi="Arial" w:cs="Arial"/>
                <w:color w:val="000000"/>
                <w:sz w:val="18"/>
                <w:szCs w:val="18"/>
              </w:rPr>
              <w:t>.527</w:t>
            </w:r>
          </w:p>
        </w:tc>
      </w:tr>
    </w:tbl>
    <w:p w:rsidR="00FD6269" w:rsidRDefault="00FD6269" w:rsidP="00D415F0">
      <w:pPr>
        <w:spacing w:after="0"/>
      </w:pPr>
      <w:r>
        <w:fldChar w:fldCharType="end"/>
      </w:r>
    </w:p>
    <w:p w:rsidR="007708D9" w:rsidRDefault="007708D9" w:rsidP="00D415F0">
      <w:pPr>
        <w:spacing w:after="0"/>
      </w:pPr>
      <w:r>
        <w:fldChar w:fldCharType="begin"/>
      </w:r>
      <w:r>
        <w:instrText xml:space="preserve"> LINK </w:instrText>
      </w:r>
      <w:r w:rsidR="00A840FB">
        <w:instrText xml:space="preserve">Excel.Sheet.12 C:\\Users\\Jon\\Desktop\\PROJECTS\\Karin\\2016_Feb20Tables.xlsx "Table 3!R29C1:R33C11" </w:instrText>
      </w:r>
      <w:r>
        <w:instrText xml:space="preserve">\a \f 4 \h </w:instrText>
      </w:r>
      <w:r>
        <w:fldChar w:fldCharType="separate"/>
      </w:r>
    </w:p>
    <w:p w:rsidR="00A56B20" w:rsidRDefault="007708D9" w:rsidP="00FD6269">
      <w:pPr>
        <w:spacing w:after="0"/>
      </w:pPr>
      <w:r>
        <w:fldChar w:fldCharType="end"/>
      </w:r>
      <w:r>
        <w:t xml:space="preserve">Simple correlations of these measures with suggest little association </w:t>
      </w:r>
      <w:r w:rsidR="00FD6269">
        <w:t xml:space="preserve">of linguistic diversity </w:t>
      </w:r>
      <w:r>
        <w:t>with cost per registered voter, but reasonably strong associations with cost per vote opportunity and, as can be expected, the fraction of costs identified with multi-lingual ballots or processes.</w:t>
      </w:r>
      <w:r w:rsidR="00FD6269">
        <w:t xml:space="preserve"> </w:t>
      </w:r>
      <w:r w:rsidR="00A56B20">
        <w:t xml:space="preserve">The association with cost per vote opportunity, but not cost per registered voter may suggest that language diversity has stronger impacts on costs when ballots are longer or more complex, or it may be a relationship driven by </w:t>
      </w:r>
      <w:r w:rsidR="00A56B20">
        <w:lastRenderedPageBreak/>
        <w:t>the fact that, in general, larger counties are more diverse, have more complex ballots, have higher typical wages rates and labor costs, and are homes to more linguistically diverse populations.  These kinds of relationships are difficult to disentangle with the number of counties for which there are data.</w:t>
      </w:r>
    </w:p>
    <w:p w:rsidR="003C72AA" w:rsidRDefault="003C72AA" w:rsidP="00FD6269">
      <w:pPr>
        <w:spacing w:after="0"/>
      </w:pPr>
      <w:r>
        <w:fldChar w:fldCharType="begin"/>
      </w:r>
      <w:r>
        <w:instrText xml:space="preserve"> LINK </w:instrText>
      </w:r>
      <w:r w:rsidR="00A840FB">
        <w:instrText xml:space="preserve">Excel.Sheet.12 C:\\Users\\Jon\\Desktop\\PROJECTS\\Karin\\2016_Feb20Tables.xlsx "Table 3!R40C2:R45C11" </w:instrText>
      </w:r>
      <w:r>
        <w:instrText xml:space="preserve">\a \f 4 \h  \* MERGEFORMAT </w:instrText>
      </w:r>
      <w:r>
        <w:fldChar w:fldCharType="separate"/>
      </w:r>
    </w:p>
    <w:tbl>
      <w:tblPr>
        <w:tblW w:w="10155" w:type="dxa"/>
        <w:tblLook w:val="04A0" w:firstRow="1" w:lastRow="0" w:firstColumn="1" w:lastColumn="0" w:noHBand="0" w:noVBand="1"/>
      </w:tblPr>
      <w:tblGrid>
        <w:gridCol w:w="1168"/>
        <w:gridCol w:w="617"/>
        <w:gridCol w:w="1080"/>
        <w:gridCol w:w="1080"/>
        <w:gridCol w:w="990"/>
        <w:gridCol w:w="900"/>
        <w:gridCol w:w="1080"/>
        <w:gridCol w:w="1080"/>
        <w:gridCol w:w="1080"/>
        <w:gridCol w:w="1080"/>
      </w:tblGrid>
      <w:tr w:rsidR="003C72AA" w:rsidRPr="003C72AA" w:rsidTr="003C72AA">
        <w:trPr>
          <w:trHeight w:val="945"/>
        </w:trPr>
        <w:tc>
          <w:tcPr>
            <w:tcW w:w="178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C72AA" w:rsidRDefault="003C72AA" w:rsidP="003C72AA">
            <w:pPr>
              <w:spacing w:after="0" w:line="240" w:lineRule="auto"/>
              <w:rPr>
                <w:rFonts w:ascii="Arial" w:eastAsia="Times New Roman" w:hAnsi="Arial" w:cs="Arial"/>
                <w:color w:val="000000"/>
                <w:sz w:val="18"/>
                <w:szCs w:val="18"/>
              </w:rPr>
            </w:pPr>
            <w:r w:rsidRPr="003C72AA">
              <w:rPr>
                <w:rFonts w:ascii="Arial" w:eastAsia="Times New Roman" w:hAnsi="Arial" w:cs="Arial"/>
                <w:color w:val="000000"/>
                <w:sz w:val="18"/>
                <w:szCs w:val="18"/>
              </w:rPr>
              <w:t xml:space="preserve">Languages </w:t>
            </w:r>
            <w:r>
              <w:rPr>
                <w:rFonts w:ascii="Arial" w:eastAsia="Times New Roman" w:hAnsi="Arial" w:cs="Arial"/>
                <w:color w:val="000000"/>
                <w:sz w:val="18"/>
                <w:szCs w:val="18"/>
              </w:rPr>
              <w:t>Supported</w:t>
            </w:r>
          </w:p>
          <w:p w:rsidR="003C72AA" w:rsidRPr="003C72AA" w:rsidRDefault="003C72AA" w:rsidP="003C72AA">
            <w:pPr>
              <w:spacing w:after="0" w:line="240" w:lineRule="auto"/>
              <w:rPr>
                <w:rFonts w:ascii="Arial" w:eastAsia="Times New Roman" w:hAnsi="Arial" w:cs="Arial"/>
                <w:color w:val="000000"/>
                <w:sz w:val="18"/>
                <w:szCs w:val="18"/>
              </w:rPr>
            </w:pPr>
          </w:p>
        </w:tc>
        <w:tc>
          <w:tcPr>
            <w:tcW w:w="1080" w:type="dxa"/>
            <w:tcBorders>
              <w:top w:val="single" w:sz="4" w:space="0" w:color="000000"/>
              <w:left w:val="nil"/>
              <w:bottom w:val="single" w:sz="12" w:space="0" w:color="000000"/>
              <w:right w:val="single" w:sz="4" w:space="0" w:color="000000"/>
            </w:tcBorders>
            <w:shd w:val="clear" w:color="000000" w:fill="E7E6E6"/>
            <w:vAlign w:val="bottom"/>
            <w:hideMark/>
          </w:tcPr>
          <w:p w:rsidR="003C72AA" w:rsidRPr="003C72AA" w:rsidRDefault="003C72AA" w:rsidP="003C72AA">
            <w:pPr>
              <w:spacing w:after="0" w:line="240" w:lineRule="auto"/>
              <w:jc w:val="center"/>
              <w:rPr>
                <w:rFonts w:ascii="Arial" w:eastAsia="Times New Roman" w:hAnsi="Arial" w:cs="Arial"/>
                <w:color w:val="000000"/>
                <w:sz w:val="16"/>
                <w:szCs w:val="16"/>
              </w:rPr>
            </w:pPr>
            <w:r w:rsidRPr="003C72AA">
              <w:rPr>
                <w:rFonts w:ascii="Arial" w:eastAsia="Times New Roman" w:hAnsi="Arial" w:cs="Arial"/>
                <w:color w:val="000000"/>
                <w:sz w:val="16"/>
                <w:szCs w:val="16"/>
              </w:rPr>
              <w:t xml:space="preserve">Canvas Cost </w:t>
            </w:r>
            <w:proofErr w:type="spellStart"/>
            <w:r w:rsidRPr="003C72AA">
              <w:rPr>
                <w:rFonts w:ascii="Arial" w:eastAsia="Times New Roman" w:hAnsi="Arial" w:cs="Arial"/>
                <w:color w:val="000000"/>
                <w:sz w:val="16"/>
                <w:szCs w:val="16"/>
              </w:rPr>
              <w:t>Pct</w:t>
            </w:r>
            <w:proofErr w:type="spellEnd"/>
          </w:p>
        </w:tc>
        <w:tc>
          <w:tcPr>
            <w:tcW w:w="1080" w:type="dxa"/>
            <w:tcBorders>
              <w:top w:val="single" w:sz="4" w:space="0" w:color="000000"/>
              <w:left w:val="nil"/>
              <w:bottom w:val="single" w:sz="12" w:space="0" w:color="000000"/>
              <w:right w:val="single" w:sz="4" w:space="0" w:color="000000"/>
            </w:tcBorders>
            <w:shd w:val="clear" w:color="000000" w:fill="E7E6E6"/>
            <w:vAlign w:val="bottom"/>
            <w:hideMark/>
          </w:tcPr>
          <w:p w:rsidR="003C72AA" w:rsidRPr="003C72AA" w:rsidRDefault="003C72AA" w:rsidP="003C72AA">
            <w:pPr>
              <w:spacing w:after="0" w:line="240" w:lineRule="auto"/>
              <w:jc w:val="center"/>
              <w:rPr>
                <w:rFonts w:ascii="Arial" w:eastAsia="Times New Roman" w:hAnsi="Arial" w:cs="Arial"/>
                <w:color w:val="000000"/>
                <w:sz w:val="16"/>
                <w:szCs w:val="16"/>
              </w:rPr>
            </w:pPr>
            <w:r w:rsidRPr="003C72AA">
              <w:rPr>
                <w:rFonts w:ascii="Arial" w:eastAsia="Times New Roman" w:hAnsi="Arial" w:cs="Arial"/>
                <w:color w:val="000000"/>
                <w:sz w:val="16"/>
                <w:szCs w:val="16"/>
              </w:rPr>
              <w:t xml:space="preserve"> </w:t>
            </w:r>
            <w:proofErr w:type="spellStart"/>
            <w:r w:rsidRPr="003C72AA">
              <w:rPr>
                <w:rFonts w:ascii="Arial" w:eastAsia="Times New Roman" w:hAnsi="Arial" w:cs="Arial"/>
                <w:color w:val="000000"/>
                <w:sz w:val="16"/>
                <w:szCs w:val="16"/>
              </w:rPr>
              <w:t>Pollworker</w:t>
            </w:r>
            <w:proofErr w:type="spellEnd"/>
            <w:r w:rsidRPr="003C72AA">
              <w:rPr>
                <w:rFonts w:ascii="Arial" w:eastAsia="Times New Roman" w:hAnsi="Arial" w:cs="Arial"/>
                <w:color w:val="000000"/>
                <w:sz w:val="16"/>
                <w:szCs w:val="16"/>
              </w:rPr>
              <w:t xml:space="preserve"> Cost </w:t>
            </w:r>
            <w:proofErr w:type="spellStart"/>
            <w:r w:rsidRPr="003C72AA">
              <w:rPr>
                <w:rFonts w:ascii="Arial" w:eastAsia="Times New Roman" w:hAnsi="Arial" w:cs="Arial"/>
                <w:color w:val="000000"/>
                <w:sz w:val="16"/>
                <w:szCs w:val="16"/>
              </w:rPr>
              <w:t>Pct</w:t>
            </w:r>
            <w:proofErr w:type="spellEnd"/>
          </w:p>
        </w:tc>
        <w:tc>
          <w:tcPr>
            <w:tcW w:w="990" w:type="dxa"/>
            <w:tcBorders>
              <w:top w:val="single" w:sz="4" w:space="0" w:color="000000"/>
              <w:left w:val="nil"/>
              <w:bottom w:val="single" w:sz="12" w:space="0" w:color="000000"/>
              <w:right w:val="single" w:sz="4" w:space="0" w:color="000000"/>
            </w:tcBorders>
            <w:shd w:val="clear" w:color="000000" w:fill="E7E6E6"/>
            <w:vAlign w:val="bottom"/>
            <w:hideMark/>
          </w:tcPr>
          <w:p w:rsidR="003C72AA" w:rsidRPr="003C72AA" w:rsidRDefault="003C72AA" w:rsidP="003C72AA">
            <w:pPr>
              <w:spacing w:after="0" w:line="240" w:lineRule="auto"/>
              <w:jc w:val="center"/>
              <w:rPr>
                <w:rFonts w:ascii="Arial" w:eastAsia="Times New Roman" w:hAnsi="Arial" w:cs="Arial"/>
                <w:color w:val="000000"/>
                <w:sz w:val="16"/>
                <w:szCs w:val="16"/>
              </w:rPr>
            </w:pPr>
            <w:r w:rsidRPr="003C72AA">
              <w:rPr>
                <w:rFonts w:ascii="Arial" w:eastAsia="Times New Roman" w:hAnsi="Arial" w:cs="Arial"/>
                <w:color w:val="000000"/>
                <w:sz w:val="16"/>
                <w:szCs w:val="16"/>
              </w:rPr>
              <w:t xml:space="preserve"> Polling Place Cost </w:t>
            </w:r>
            <w:proofErr w:type="spellStart"/>
            <w:r w:rsidRPr="003C72AA">
              <w:rPr>
                <w:rFonts w:ascii="Arial" w:eastAsia="Times New Roman" w:hAnsi="Arial" w:cs="Arial"/>
                <w:color w:val="000000"/>
                <w:sz w:val="16"/>
                <w:szCs w:val="16"/>
              </w:rPr>
              <w:t>Pct</w:t>
            </w:r>
            <w:proofErr w:type="spellEnd"/>
          </w:p>
        </w:tc>
        <w:tc>
          <w:tcPr>
            <w:tcW w:w="900" w:type="dxa"/>
            <w:tcBorders>
              <w:top w:val="single" w:sz="4" w:space="0" w:color="000000"/>
              <w:left w:val="nil"/>
              <w:bottom w:val="single" w:sz="12" w:space="0" w:color="000000"/>
              <w:right w:val="single" w:sz="4" w:space="0" w:color="000000"/>
            </w:tcBorders>
            <w:shd w:val="clear" w:color="000000" w:fill="E7E6E6"/>
            <w:vAlign w:val="bottom"/>
            <w:hideMark/>
          </w:tcPr>
          <w:p w:rsidR="003C72AA" w:rsidRPr="003C72AA" w:rsidRDefault="003C72AA" w:rsidP="003C72AA">
            <w:pPr>
              <w:spacing w:after="0" w:line="240" w:lineRule="auto"/>
              <w:jc w:val="center"/>
              <w:rPr>
                <w:rFonts w:ascii="Arial" w:eastAsia="Times New Roman" w:hAnsi="Arial" w:cs="Arial"/>
                <w:color w:val="000000"/>
                <w:sz w:val="16"/>
                <w:szCs w:val="16"/>
              </w:rPr>
            </w:pPr>
            <w:r w:rsidRPr="003C72AA">
              <w:rPr>
                <w:rFonts w:ascii="Arial" w:eastAsia="Times New Roman" w:hAnsi="Arial" w:cs="Arial"/>
                <w:color w:val="000000"/>
                <w:sz w:val="16"/>
                <w:szCs w:val="16"/>
              </w:rPr>
              <w:t xml:space="preserve"> Postage Cost </w:t>
            </w:r>
            <w:proofErr w:type="spellStart"/>
            <w:r w:rsidRPr="003C72AA">
              <w:rPr>
                <w:rFonts w:ascii="Arial" w:eastAsia="Times New Roman" w:hAnsi="Arial" w:cs="Arial"/>
                <w:color w:val="000000"/>
                <w:sz w:val="16"/>
                <w:szCs w:val="16"/>
              </w:rPr>
              <w:t>Pct</w:t>
            </w:r>
            <w:proofErr w:type="spellEnd"/>
          </w:p>
        </w:tc>
        <w:tc>
          <w:tcPr>
            <w:tcW w:w="1080" w:type="dxa"/>
            <w:tcBorders>
              <w:top w:val="single" w:sz="4" w:space="0" w:color="000000"/>
              <w:left w:val="nil"/>
              <w:bottom w:val="single" w:sz="12" w:space="0" w:color="000000"/>
              <w:right w:val="single" w:sz="4" w:space="0" w:color="000000"/>
            </w:tcBorders>
            <w:shd w:val="clear" w:color="000000" w:fill="E7E6E6"/>
            <w:vAlign w:val="bottom"/>
            <w:hideMark/>
          </w:tcPr>
          <w:p w:rsidR="003C72AA" w:rsidRPr="003C72AA" w:rsidRDefault="003C72AA" w:rsidP="003C72AA">
            <w:pPr>
              <w:spacing w:after="0" w:line="240" w:lineRule="auto"/>
              <w:jc w:val="center"/>
              <w:rPr>
                <w:rFonts w:ascii="Arial" w:eastAsia="Times New Roman" w:hAnsi="Arial" w:cs="Arial"/>
                <w:color w:val="000000"/>
                <w:sz w:val="16"/>
                <w:szCs w:val="16"/>
              </w:rPr>
            </w:pPr>
            <w:r w:rsidRPr="003C72AA">
              <w:rPr>
                <w:rFonts w:ascii="Arial" w:eastAsia="Times New Roman" w:hAnsi="Arial" w:cs="Arial"/>
                <w:color w:val="000000"/>
                <w:sz w:val="16"/>
                <w:szCs w:val="16"/>
              </w:rPr>
              <w:t xml:space="preserve">Ballot Printing Cost </w:t>
            </w:r>
            <w:proofErr w:type="spellStart"/>
            <w:r w:rsidRPr="003C72AA">
              <w:rPr>
                <w:rFonts w:ascii="Arial" w:eastAsia="Times New Roman" w:hAnsi="Arial" w:cs="Arial"/>
                <w:color w:val="000000"/>
                <w:sz w:val="16"/>
                <w:szCs w:val="16"/>
              </w:rPr>
              <w:t>Pct</w:t>
            </w:r>
            <w:proofErr w:type="spellEnd"/>
          </w:p>
        </w:tc>
        <w:tc>
          <w:tcPr>
            <w:tcW w:w="1080" w:type="dxa"/>
            <w:tcBorders>
              <w:top w:val="single" w:sz="4" w:space="0" w:color="000000"/>
              <w:left w:val="nil"/>
              <w:bottom w:val="single" w:sz="12" w:space="0" w:color="000000"/>
              <w:right w:val="single" w:sz="4" w:space="0" w:color="000000"/>
            </w:tcBorders>
            <w:shd w:val="clear" w:color="000000" w:fill="E7E6E6"/>
            <w:vAlign w:val="bottom"/>
            <w:hideMark/>
          </w:tcPr>
          <w:p w:rsidR="003C72AA" w:rsidRPr="003C72AA" w:rsidRDefault="003C72AA" w:rsidP="003C72AA">
            <w:pPr>
              <w:spacing w:after="0" w:line="240" w:lineRule="auto"/>
              <w:jc w:val="center"/>
              <w:rPr>
                <w:rFonts w:ascii="Arial" w:eastAsia="Times New Roman" w:hAnsi="Arial" w:cs="Arial"/>
                <w:color w:val="000000"/>
                <w:sz w:val="16"/>
                <w:szCs w:val="16"/>
              </w:rPr>
            </w:pPr>
            <w:r w:rsidRPr="003C72AA">
              <w:rPr>
                <w:rFonts w:ascii="Arial" w:eastAsia="Times New Roman" w:hAnsi="Arial" w:cs="Arial"/>
                <w:color w:val="000000"/>
                <w:sz w:val="16"/>
                <w:szCs w:val="16"/>
              </w:rPr>
              <w:t xml:space="preserve">Multi-lingual Cost </w:t>
            </w:r>
            <w:proofErr w:type="spellStart"/>
            <w:r w:rsidRPr="003C72AA">
              <w:rPr>
                <w:rFonts w:ascii="Arial" w:eastAsia="Times New Roman" w:hAnsi="Arial" w:cs="Arial"/>
                <w:color w:val="000000"/>
                <w:sz w:val="16"/>
                <w:szCs w:val="16"/>
              </w:rPr>
              <w:t>Pct</w:t>
            </w:r>
            <w:proofErr w:type="spellEnd"/>
          </w:p>
        </w:tc>
        <w:tc>
          <w:tcPr>
            <w:tcW w:w="1080" w:type="dxa"/>
            <w:tcBorders>
              <w:top w:val="single" w:sz="4" w:space="0" w:color="000000"/>
              <w:left w:val="nil"/>
              <w:bottom w:val="single" w:sz="12" w:space="0" w:color="000000"/>
              <w:right w:val="single" w:sz="4" w:space="0" w:color="000000"/>
            </w:tcBorders>
            <w:shd w:val="clear" w:color="000000" w:fill="E7E6E6"/>
            <w:vAlign w:val="bottom"/>
            <w:hideMark/>
          </w:tcPr>
          <w:p w:rsidR="003C72AA" w:rsidRPr="003C72AA" w:rsidRDefault="003C72AA" w:rsidP="003C72AA">
            <w:pPr>
              <w:spacing w:after="0" w:line="240" w:lineRule="auto"/>
              <w:jc w:val="center"/>
              <w:rPr>
                <w:rFonts w:ascii="Arial" w:eastAsia="Times New Roman" w:hAnsi="Arial" w:cs="Arial"/>
                <w:color w:val="000000"/>
                <w:sz w:val="16"/>
                <w:szCs w:val="16"/>
              </w:rPr>
            </w:pPr>
            <w:proofErr w:type="spellStart"/>
            <w:r w:rsidRPr="003C72AA">
              <w:rPr>
                <w:rFonts w:ascii="Arial" w:eastAsia="Times New Roman" w:hAnsi="Arial" w:cs="Arial"/>
                <w:color w:val="000000"/>
                <w:sz w:val="16"/>
                <w:szCs w:val="16"/>
              </w:rPr>
              <w:t>Provional</w:t>
            </w:r>
            <w:proofErr w:type="spellEnd"/>
            <w:r w:rsidRPr="003C72AA">
              <w:rPr>
                <w:rFonts w:ascii="Arial" w:eastAsia="Times New Roman" w:hAnsi="Arial" w:cs="Arial"/>
                <w:color w:val="000000"/>
                <w:sz w:val="16"/>
                <w:szCs w:val="16"/>
              </w:rPr>
              <w:t xml:space="preserve"> Ballot Processing Cost </w:t>
            </w:r>
            <w:proofErr w:type="spellStart"/>
            <w:r w:rsidRPr="003C72AA">
              <w:rPr>
                <w:rFonts w:ascii="Arial" w:eastAsia="Times New Roman" w:hAnsi="Arial" w:cs="Arial"/>
                <w:color w:val="000000"/>
                <w:sz w:val="16"/>
                <w:szCs w:val="16"/>
              </w:rPr>
              <w:t>Pct</w:t>
            </w:r>
            <w:proofErr w:type="spellEnd"/>
          </w:p>
        </w:tc>
        <w:tc>
          <w:tcPr>
            <w:tcW w:w="1080" w:type="dxa"/>
            <w:tcBorders>
              <w:top w:val="single" w:sz="4" w:space="0" w:color="000000"/>
              <w:left w:val="nil"/>
              <w:bottom w:val="single" w:sz="12" w:space="0" w:color="000000"/>
              <w:right w:val="single" w:sz="4" w:space="0" w:color="000000"/>
            </w:tcBorders>
            <w:shd w:val="clear" w:color="000000" w:fill="E7E6E6"/>
            <w:vAlign w:val="bottom"/>
            <w:hideMark/>
          </w:tcPr>
          <w:p w:rsidR="003C72AA" w:rsidRPr="003C72AA" w:rsidRDefault="003C72AA" w:rsidP="003C72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Costs</w:t>
            </w:r>
            <w:r w:rsidRPr="003C72AA">
              <w:rPr>
                <w:rFonts w:ascii="Arial" w:eastAsia="Times New Roman" w:hAnsi="Arial" w:cs="Arial"/>
                <w:color w:val="000000"/>
                <w:sz w:val="16"/>
                <w:szCs w:val="16"/>
              </w:rPr>
              <w:t xml:space="preserve"> Per Voter Opportunity</w:t>
            </w:r>
          </w:p>
        </w:tc>
      </w:tr>
      <w:tr w:rsidR="003C72AA" w:rsidRPr="003C72AA" w:rsidTr="003C72AA">
        <w:trPr>
          <w:trHeight w:val="315"/>
        </w:trPr>
        <w:tc>
          <w:tcPr>
            <w:tcW w:w="1168" w:type="dxa"/>
            <w:vMerge w:val="restart"/>
            <w:tcBorders>
              <w:top w:val="nil"/>
              <w:left w:val="single" w:sz="12" w:space="0" w:color="000000"/>
              <w:bottom w:val="single" w:sz="4" w:space="0" w:color="000000"/>
              <w:right w:val="nil"/>
            </w:tcBorders>
            <w:shd w:val="clear" w:color="auto" w:fill="auto"/>
            <w:hideMark/>
          </w:tcPr>
          <w:p w:rsidR="003C72AA" w:rsidRPr="003C72AA" w:rsidRDefault="003C72AA" w:rsidP="003C72AA">
            <w:pPr>
              <w:spacing w:after="0" w:line="240" w:lineRule="auto"/>
              <w:rPr>
                <w:rFonts w:ascii="Arial" w:eastAsia="Times New Roman" w:hAnsi="Arial" w:cs="Arial"/>
                <w:color w:val="000000"/>
                <w:sz w:val="18"/>
                <w:szCs w:val="18"/>
              </w:rPr>
            </w:pPr>
            <w:r w:rsidRPr="003C72AA">
              <w:rPr>
                <w:rFonts w:ascii="Arial" w:eastAsia="Times New Roman" w:hAnsi="Arial" w:cs="Arial"/>
                <w:color w:val="000000"/>
                <w:sz w:val="18"/>
                <w:szCs w:val="18"/>
              </w:rPr>
              <w:t> </w:t>
            </w:r>
          </w:p>
        </w:tc>
        <w:tc>
          <w:tcPr>
            <w:tcW w:w="617" w:type="dxa"/>
            <w:tcBorders>
              <w:top w:val="nil"/>
              <w:left w:val="nil"/>
              <w:bottom w:val="nil"/>
              <w:right w:val="single" w:sz="12" w:space="0" w:color="000000"/>
            </w:tcBorders>
            <w:shd w:val="clear" w:color="auto" w:fill="auto"/>
            <w:hideMark/>
          </w:tcPr>
          <w:p w:rsidR="003C72AA" w:rsidRPr="003C72AA" w:rsidRDefault="003C72AA" w:rsidP="003C72AA">
            <w:pPr>
              <w:spacing w:after="0" w:line="240" w:lineRule="auto"/>
              <w:rPr>
                <w:rFonts w:ascii="Arial" w:eastAsia="Times New Roman" w:hAnsi="Arial" w:cs="Arial"/>
                <w:color w:val="000000"/>
                <w:sz w:val="18"/>
                <w:szCs w:val="18"/>
              </w:rPr>
            </w:pPr>
            <w:r w:rsidRPr="003C72AA">
              <w:rPr>
                <w:rFonts w:ascii="Arial" w:eastAsia="Times New Roman" w:hAnsi="Arial" w:cs="Arial"/>
                <w:color w:val="000000"/>
                <w:sz w:val="18"/>
                <w:szCs w:val="18"/>
              </w:rPr>
              <w:t>1</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0.2%</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13.3%</w:t>
            </w:r>
          </w:p>
        </w:tc>
        <w:tc>
          <w:tcPr>
            <w:tcW w:w="99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6.3%</w:t>
            </w:r>
          </w:p>
        </w:tc>
        <w:tc>
          <w:tcPr>
            <w:tcW w:w="90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7.9%</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30.5%</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0.9%</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0.1%</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3174.87</w:t>
            </w:r>
          </w:p>
        </w:tc>
      </w:tr>
      <w:tr w:rsidR="003C72AA" w:rsidRPr="003C72AA" w:rsidTr="003C72AA">
        <w:trPr>
          <w:trHeight w:val="300"/>
        </w:trPr>
        <w:tc>
          <w:tcPr>
            <w:tcW w:w="1168" w:type="dxa"/>
            <w:vMerge/>
            <w:tcBorders>
              <w:top w:val="nil"/>
              <w:left w:val="single" w:sz="12" w:space="0" w:color="000000"/>
              <w:bottom w:val="single" w:sz="4" w:space="0" w:color="000000"/>
              <w:right w:val="nil"/>
            </w:tcBorders>
            <w:vAlign w:val="center"/>
            <w:hideMark/>
          </w:tcPr>
          <w:p w:rsidR="003C72AA" w:rsidRPr="003C72AA" w:rsidRDefault="003C72AA" w:rsidP="003C72AA">
            <w:pPr>
              <w:spacing w:after="0" w:line="240" w:lineRule="auto"/>
              <w:rPr>
                <w:rFonts w:ascii="Arial" w:eastAsia="Times New Roman" w:hAnsi="Arial" w:cs="Arial"/>
                <w:color w:val="000000"/>
                <w:sz w:val="18"/>
                <w:szCs w:val="18"/>
              </w:rPr>
            </w:pPr>
          </w:p>
        </w:tc>
        <w:tc>
          <w:tcPr>
            <w:tcW w:w="617" w:type="dxa"/>
            <w:tcBorders>
              <w:top w:val="nil"/>
              <w:left w:val="nil"/>
              <w:bottom w:val="nil"/>
              <w:right w:val="single" w:sz="12" w:space="0" w:color="000000"/>
            </w:tcBorders>
            <w:shd w:val="clear" w:color="auto" w:fill="auto"/>
            <w:hideMark/>
          </w:tcPr>
          <w:p w:rsidR="003C72AA" w:rsidRPr="003C72AA" w:rsidRDefault="003C72AA" w:rsidP="003C72AA">
            <w:pPr>
              <w:spacing w:after="0" w:line="240" w:lineRule="auto"/>
              <w:rPr>
                <w:rFonts w:ascii="Arial" w:eastAsia="Times New Roman" w:hAnsi="Arial" w:cs="Arial"/>
                <w:color w:val="000000"/>
                <w:sz w:val="18"/>
                <w:szCs w:val="18"/>
              </w:rPr>
            </w:pPr>
            <w:r w:rsidRPr="003C72AA">
              <w:rPr>
                <w:rFonts w:ascii="Arial" w:eastAsia="Times New Roman" w:hAnsi="Arial" w:cs="Arial"/>
                <w:color w:val="000000"/>
                <w:sz w:val="18"/>
                <w:szCs w:val="18"/>
              </w:rPr>
              <w:t>2</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0.1%</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13.1%</w:t>
            </w:r>
          </w:p>
        </w:tc>
        <w:tc>
          <w:tcPr>
            <w:tcW w:w="99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7.1%</w:t>
            </w:r>
          </w:p>
        </w:tc>
        <w:tc>
          <w:tcPr>
            <w:tcW w:w="90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8.3%</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16.1%</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0.3%</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0.4%</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6136.61</w:t>
            </w:r>
          </w:p>
        </w:tc>
      </w:tr>
      <w:tr w:rsidR="003C72AA" w:rsidRPr="003C72AA" w:rsidTr="003C72AA">
        <w:trPr>
          <w:trHeight w:val="300"/>
        </w:trPr>
        <w:tc>
          <w:tcPr>
            <w:tcW w:w="1168" w:type="dxa"/>
            <w:vMerge/>
            <w:tcBorders>
              <w:top w:val="nil"/>
              <w:left w:val="single" w:sz="12" w:space="0" w:color="000000"/>
              <w:bottom w:val="single" w:sz="4" w:space="0" w:color="000000"/>
              <w:right w:val="nil"/>
            </w:tcBorders>
            <w:vAlign w:val="center"/>
            <w:hideMark/>
          </w:tcPr>
          <w:p w:rsidR="003C72AA" w:rsidRPr="003C72AA" w:rsidRDefault="003C72AA" w:rsidP="003C72AA">
            <w:pPr>
              <w:spacing w:after="0" w:line="240" w:lineRule="auto"/>
              <w:rPr>
                <w:rFonts w:ascii="Arial" w:eastAsia="Times New Roman" w:hAnsi="Arial" w:cs="Arial"/>
                <w:color w:val="000000"/>
                <w:sz w:val="18"/>
                <w:szCs w:val="18"/>
              </w:rPr>
            </w:pPr>
          </w:p>
        </w:tc>
        <w:tc>
          <w:tcPr>
            <w:tcW w:w="617" w:type="dxa"/>
            <w:tcBorders>
              <w:top w:val="nil"/>
              <w:left w:val="nil"/>
              <w:bottom w:val="nil"/>
              <w:right w:val="single" w:sz="12" w:space="0" w:color="000000"/>
            </w:tcBorders>
            <w:shd w:val="clear" w:color="auto" w:fill="auto"/>
            <w:hideMark/>
          </w:tcPr>
          <w:p w:rsidR="003C72AA" w:rsidRPr="003C72AA" w:rsidRDefault="003C72AA" w:rsidP="003C72AA">
            <w:pPr>
              <w:spacing w:after="0" w:line="240" w:lineRule="auto"/>
              <w:rPr>
                <w:rFonts w:ascii="Arial" w:eastAsia="Times New Roman" w:hAnsi="Arial" w:cs="Arial"/>
                <w:color w:val="000000"/>
                <w:sz w:val="18"/>
                <w:szCs w:val="18"/>
              </w:rPr>
            </w:pPr>
            <w:r w:rsidRPr="003C72AA">
              <w:rPr>
                <w:rFonts w:ascii="Arial" w:eastAsia="Times New Roman" w:hAnsi="Arial" w:cs="Arial"/>
                <w:color w:val="000000"/>
                <w:sz w:val="18"/>
                <w:szCs w:val="18"/>
              </w:rPr>
              <w:t>3-5</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0.5%</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10.6%</w:t>
            </w:r>
          </w:p>
        </w:tc>
        <w:tc>
          <w:tcPr>
            <w:tcW w:w="99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15.2%</w:t>
            </w:r>
          </w:p>
        </w:tc>
        <w:tc>
          <w:tcPr>
            <w:tcW w:w="90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8.7%</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14.5%</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3.0%</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0.4%</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10469.88</w:t>
            </w:r>
          </w:p>
        </w:tc>
      </w:tr>
      <w:tr w:rsidR="003C72AA" w:rsidRPr="003C72AA" w:rsidTr="003C72AA">
        <w:trPr>
          <w:trHeight w:val="300"/>
        </w:trPr>
        <w:tc>
          <w:tcPr>
            <w:tcW w:w="1168" w:type="dxa"/>
            <w:vMerge/>
            <w:tcBorders>
              <w:top w:val="nil"/>
              <w:left w:val="single" w:sz="12" w:space="0" w:color="000000"/>
              <w:bottom w:val="single" w:sz="4" w:space="0" w:color="000000"/>
              <w:right w:val="nil"/>
            </w:tcBorders>
            <w:vAlign w:val="center"/>
            <w:hideMark/>
          </w:tcPr>
          <w:p w:rsidR="003C72AA" w:rsidRPr="003C72AA" w:rsidRDefault="003C72AA" w:rsidP="003C72AA">
            <w:pPr>
              <w:spacing w:after="0" w:line="240" w:lineRule="auto"/>
              <w:rPr>
                <w:rFonts w:ascii="Arial" w:eastAsia="Times New Roman" w:hAnsi="Arial" w:cs="Arial"/>
                <w:color w:val="000000"/>
                <w:sz w:val="18"/>
                <w:szCs w:val="18"/>
              </w:rPr>
            </w:pPr>
          </w:p>
        </w:tc>
        <w:tc>
          <w:tcPr>
            <w:tcW w:w="617" w:type="dxa"/>
            <w:tcBorders>
              <w:top w:val="nil"/>
              <w:left w:val="nil"/>
              <w:bottom w:val="nil"/>
              <w:right w:val="single" w:sz="12" w:space="0" w:color="000000"/>
            </w:tcBorders>
            <w:shd w:val="clear" w:color="auto" w:fill="auto"/>
            <w:hideMark/>
          </w:tcPr>
          <w:p w:rsidR="003C72AA" w:rsidRPr="003C72AA" w:rsidRDefault="003C72AA" w:rsidP="003C72AA">
            <w:pPr>
              <w:spacing w:after="0" w:line="240" w:lineRule="auto"/>
              <w:rPr>
                <w:rFonts w:ascii="Arial" w:eastAsia="Times New Roman" w:hAnsi="Arial" w:cs="Arial"/>
                <w:color w:val="000000"/>
                <w:sz w:val="18"/>
                <w:szCs w:val="18"/>
              </w:rPr>
            </w:pPr>
            <w:r w:rsidRPr="003C72AA">
              <w:rPr>
                <w:rFonts w:ascii="Arial" w:eastAsia="Times New Roman" w:hAnsi="Arial" w:cs="Arial"/>
                <w:color w:val="000000"/>
                <w:sz w:val="18"/>
                <w:szCs w:val="18"/>
              </w:rPr>
              <w:t>6-9</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0.6%</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16.2%</w:t>
            </w:r>
          </w:p>
        </w:tc>
        <w:tc>
          <w:tcPr>
            <w:tcW w:w="99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10.9%</w:t>
            </w:r>
          </w:p>
        </w:tc>
        <w:tc>
          <w:tcPr>
            <w:tcW w:w="90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5.4%</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13.8%</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5.4%</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0.8%</w:t>
            </w:r>
          </w:p>
        </w:tc>
        <w:tc>
          <w:tcPr>
            <w:tcW w:w="1080" w:type="dxa"/>
            <w:tcBorders>
              <w:top w:val="nil"/>
              <w:left w:val="nil"/>
              <w:bottom w:val="nil"/>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49383.74</w:t>
            </w:r>
          </w:p>
        </w:tc>
      </w:tr>
      <w:tr w:rsidR="003C72AA" w:rsidRPr="003C72AA" w:rsidTr="003C72AA">
        <w:trPr>
          <w:trHeight w:val="300"/>
        </w:trPr>
        <w:tc>
          <w:tcPr>
            <w:tcW w:w="1168" w:type="dxa"/>
            <w:vMerge/>
            <w:tcBorders>
              <w:top w:val="nil"/>
              <w:left w:val="single" w:sz="12" w:space="0" w:color="000000"/>
              <w:bottom w:val="single" w:sz="4" w:space="0" w:color="000000"/>
              <w:right w:val="nil"/>
            </w:tcBorders>
            <w:vAlign w:val="center"/>
            <w:hideMark/>
          </w:tcPr>
          <w:p w:rsidR="003C72AA" w:rsidRPr="003C72AA" w:rsidRDefault="003C72AA" w:rsidP="003C72AA">
            <w:pPr>
              <w:spacing w:after="0" w:line="240" w:lineRule="auto"/>
              <w:rPr>
                <w:rFonts w:ascii="Arial" w:eastAsia="Times New Roman" w:hAnsi="Arial" w:cs="Arial"/>
                <w:color w:val="000000"/>
                <w:sz w:val="18"/>
                <w:szCs w:val="18"/>
              </w:rPr>
            </w:pPr>
          </w:p>
        </w:tc>
        <w:tc>
          <w:tcPr>
            <w:tcW w:w="617" w:type="dxa"/>
            <w:tcBorders>
              <w:top w:val="nil"/>
              <w:left w:val="nil"/>
              <w:bottom w:val="single" w:sz="4" w:space="0" w:color="000000"/>
              <w:right w:val="single" w:sz="12" w:space="0" w:color="000000"/>
            </w:tcBorders>
            <w:shd w:val="clear" w:color="auto" w:fill="auto"/>
            <w:hideMark/>
          </w:tcPr>
          <w:p w:rsidR="003C72AA" w:rsidRPr="003C72AA" w:rsidRDefault="003C72AA" w:rsidP="003C72AA">
            <w:pPr>
              <w:spacing w:after="0" w:line="240" w:lineRule="auto"/>
              <w:rPr>
                <w:rFonts w:ascii="Arial" w:eastAsia="Times New Roman" w:hAnsi="Arial" w:cs="Arial"/>
                <w:color w:val="000000"/>
                <w:sz w:val="18"/>
                <w:szCs w:val="18"/>
              </w:rPr>
            </w:pPr>
            <w:r w:rsidRPr="003C72AA">
              <w:rPr>
                <w:rFonts w:ascii="Arial" w:eastAsia="Times New Roman" w:hAnsi="Arial" w:cs="Arial"/>
                <w:color w:val="000000"/>
                <w:sz w:val="18"/>
                <w:szCs w:val="18"/>
              </w:rPr>
              <w:t>Total</w:t>
            </w:r>
          </w:p>
        </w:tc>
        <w:tc>
          <w:tcPr>
            <w:tcW w:w="1080" w:type="dxa"/>
            <w:tcBorders>
              <w:top w:val="nil"/>
              <w:left w:val="nil"/>
              <w:bottom w:val="single" w:sz="4" w:space="0" w:color="000000"/>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0.3%</w:t>
            </w:r>
          </w:p>
        </w:tc>
        <w:tc>
          <w:tcPr>
            <w:tcW w:w="1080" w:type="dxa"/>
            <w:tcBorders>
              <w:top w:val="nil"/>
              <w:left w:val="nil"/>
              <w:bottom w:val="single" w:sz="4" w:space="0" w:color="000000"/>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13.2%</w:t>
            </w:r>
          </w:p>
        </w:tc>
        <w:tc>
          <w:tcPr>
            <w:tcW w:w="990" w:type="dxa"/>
            <w:tcBorders>
              <w:top w:val="nil"/>
              <w:left w:val="nil"/>
              <w:bottom w:val="single" w:sz="4" w:space="0" w:color="000000"/>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9.7%</w:t>
            </w:r>
          </w:p>
        </w:tc>
        <w:tc>
          <w:tcPr>
            <w:tcW w:w="900" w:type="dxa"/>
            <w:tcBorders>
              <w:top w:val="nil"/>
              <w:left w:val="nil"/>
              <w:bottom w:val="single" w:sz="4" w:space="0" w:color="000000"/>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7.7%</w:t>
            </w:r>
          </w:p>
        </w:tc>
        <w:tc>
          <w:tcPr>
            <w:tcW w:w="1080" w:type="dxa"/>
            <w:tcBorders>
              <w:top w:val="nil"/>
              <w:left w:val="nil"/>
              <w:bottom w:val="single" w:sz="4" w:space="0" w:color="000000"/>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20.9%</w:t>
            </w:r>
          </w:p>
        </w:tc>
        <w:tc>
          <w:tcPr>
            <w:tcW w:w="1080" w:type="dxa"/>
            <w:tcBorders>
              <w:top w:val="nil"/>
              <w:left w:val="nil"/>
              <w:bottom w:val="single" w:sz="4" w:space="0" w:color="000000"/>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2.2%</w:t>
            </w:r>
          </w:p>
        </w:tc>
        <w:tc>
          <w:tcPr>
            <w:tcW w:w="1080" w:type="dxa"/>
            <w:tcBorders>
              <w:top w:val="nil"/>
              <w:left w:val="nil"/>
              <w:bottom w:val="single" w:sz="4" w:space="0" w:color="000000"/>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0.4%</w:t>
            </w:r>
          </w:p>
        </w:tc>
        <w:tc>
          <w:tcPr>
            <w:tcW w:w="1080" w:type="dxa"/>
            <w:tcBorders>
              <w:top w:val="nil"/>
              <w:left w:val="nil"/>
              <w:bottom w:val="single" w:sz="4" w:space="0" w:color="000000"/>
              <w:right w:val="single" w:sz="4" w:space="0" w:color="000000"/>
            </w:tcBorders>
            <w:shd w:val="clear" w:color="auto" w:fill="auto"/>
            <w:noWrap/>
            <w:vAlign w:val="center"/>
            <w:hideMark/>
          </w:tcPr>
          <w:p w:rsidR="003C72AA" w:rsidRPr="003C72AA" w:rsidRDefault="003C72AA" w:rsidP="003C72AA">
            <w:pPr>
              <w:spacing w:after="0" w:line="240" w:lineRule="auto"/>
              <w:jc w:val="right"/>
              <w:rPr>
                <w:rFonts w:ascii="Arial" w:eastAsia="Times New Roman" w:hAnsi="Arial" w:cs="Arial"/>
                <w:color w:val="000000"/>
                <w:sz w:val="18"/>
                <w:szCs w:val="18"/>
              </w:rPr>
            </w:pPr>
            <w:r w:rsidRPr="003C72AA">
              <w:rPr>
                <w:rFonts w:ascii="Arial" w:eastAsia="Times New Roman" w:hAnsi="Arial" w:cs="Arial"/>
                <w:color w:val="000000"/>
                <w:sz w:val="18"/>
                <w:szCs w:val="18"/>
              </w:rPr>
              <w:t>13479.97</w:t>
            </w:r>
          </w:p>
        </w:tc>
      </w:tr>
    </w:tbl>
    <w:p w:rsidR="003C72AA" w:rsidRDefault="003C72AA" w:rsidP="00FD6269">
      <w:pPr>
        <w:spacing w:after="0"/>
      </w:pPr>
      <w:r>
        <w:fldChar w:fldCharType="end"/>
      </w:r>
    </w:p>
    <w:p w:rsidR="003C72AA" w:rsidRDefault="00A56B20" w:rsidP="00FD6269">
      <w:pPr>
        <w:spacing w:after="0"/>
      </w:pPr>
      <w:r>
        <w:t xml:space="preserve">Residential migration, on the other hand, was associated with higher costs per registered voter, but had few associations with other cost measures. </w:t>
      </w:r>
      <w:r w:rsidR="00C861F4">
        <w:t xml:space="preserve">Table </w:t>
      </w:r>
      <w:proofErr w:type="gramStart"/>
      <w:r w:rsidR="00C861F4">
        <w:t xml:space="preserve">x </w:t>
      </w:r>
      <w:r w:rsidR="003C72AA">
        <w:t>,</w:t>
      </w:r>
      <w:proofErr w:type="gramEnd"/>
      <w:r w:rsidR="003C72AA">
        <w:t xml:space="preserve"> below, s</w:t>
      </w:r>
      <w:r w:rsidR="00C861F4">
        <w:t>hows that, although residential migration is associated with higher costs per registered voter, it does not seem be associated with either higher levels of provisional ballots, which we would expect if issues of voter registration were the cause. Nor does the association with voter turnout among registered voters run in the direction expected – higher rates of migration from other counties is associated with higher voter turnout, rather than the lower levels which might result from unfamiliarity with local processes, candidates o</w:t>
      </w:r>
      <w:r w:rsidR="00287177">
        <w:t xml:space="preserve">r general levels of engagement. </w:t>
      </w:r>
      <w:r w:rsidR="003C72AA">
        <w:t>Similarly, no association with mail return rates and migration was found.</w:t>
      </w:r>
    </w:p>
    <w:p w:rsidR="00D666AF" w:rsidRDefault="00D666AF" w:rsidP="00FD6269">
      <w:pPr>
        <w:spacing w:after="0"/>
      </w:pPr>
      <w:r>
        <w:fldChar w:fldCharType="begin"/>
      </w:r>
      <w:r>
        <w:instrText xml:space="preserve"> LINK </w:instrText>
      </w:r>
      <w:r w:rsidR="00A840FB">
        <w:instrText xml:space="preserve">Excel.Sheet.12 C:\\Users\\Jon\\Desktop\\PROJECTS\\Karin\\2016_Feb20Tables.xlsx "table 4!R2C3:R9C6" </w:instrText>
      </w:r>
      <w:r>
        <w:instrText xml:space="preserve">\a \f 4 \h </w:instrText>
      </w:r>
      <w:r>
        <w:fldChar w:fldCharType="separate"/>
      </w:r>
    </w:p>
    <w:tbl>
      <w:tblPr>
        <w:tblW w:w="4960" w:type="dxa"/>
        <w:tblLook w:val="04A0" w:firstRow="1" w:lastRow="0" w:firstColumn="1" w:lastColumn="0" w:noHBand="0" w:noVBand="1"/>
      </w:tblPr>
      <w:tblGrid>
        <w:gridCol w:w="2041"/>
        <w:gridCol w:w="960"/>
        <w:gridCol w:w="960"/>
        <w:gridCol w:w="999"/>
      </w:tblGrid>
      <w:tr w:rsidR="00D666AF" w:rsidRPr="00D666AF" w:rsidTr="00D666AF">
        <w:trPr>
          <w:trHeight w:val="315"/>
        </w:trPr>
        <w:tc>
          <w:tcPr>
            <w:tcW w:w="2080"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666AF" w:rsidRPr="00D666AF" w:rsidRDefault="00C861F4" w:rsidP="00D666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Migra</w:t>
            </w:r>
            <w:r w:rsidR="00D666AF" w:rsidRPr="00D666AF">
              <w:rPr>
                <w:rFonts w:ascii="Arial" w:eastAsia="Times New Roman" w:hAnsi="Arial" w:cs="Arial"/>
                <w:color w:val="000000"/>
                <w:sz w:val="16"/>
                <w:szCs w:val="16"/>
              </w:rPr>
              <w:t>tion from Other County</w:t>
            </w:r>
          </w:p>
        </w:tc>
        <w:tc>
          <w:tcPr>
            <w:tcW w:w="1920" w:type="dxa"/>
            <w:gridSpan w:val="2"/>
            <w:tcBorders>
              <w:top w:val="single" w:sz="12" w:space="0" w:color="000000"/>
              <w:left w:val="nil"/>
              <w:bottom w:val="single" w:sz="4" w:space="0" w:color="000000"/>
              <w:right w:val="single" w:sz="4" w:space="0" w:color="000000"/>
            </w:tcBorders>
            <w:shd w:val="clear" w:color="auto" w:fill="auto"/>
            <w:vAlign w:val="bottom"/>
            <w:hideMark/>
          </w:tcPr>
          <w:p w:rsidR="00D666AF" w:rsidRPr="00D666AF" w:rsidRDefault="00D666AF" w:rsidP="00D666AF">
            <w:pPr>
              <w:spacing w:after="0" w:line="240" w:lineRule="auto"/>
              <w:jc w:val="center"/>
              <w:rPr>
                <w:rFonts w:ascii="Arial" w:eastAsia="Times New Roman" w:hAnsi="Arial" w:cs="Arial"/>
                <w:color w:val="000000"/>
                <w:sz w:val="16"/>
                <w:szCs w:val="16"/>
              </w:rPr>
            </w:pPr>
            <w:r w:rsidRPr="00D666AF">
              <w:rPr>
                <w:rFonts w:ascii="Arial" w:eastAsia="Times New Roman" w:hAnsi="Arial" w:cs="Arial"/>
                <w:color w:val="000000"/>
                <w:sz w:val="16"/>
                <w:szCs w:val="16"/>
              </w:rPr>
              <w:t>Mean</w:t>
            </w:r>
          </w:p>
        </w:tc>
        <w:tc>
          <w:tcPr>
            <w:tcW w:w="960" w:type="dxa"/>
            <w:tcBorders>
              <w:top w:val="single" w:sz="12" w:space="0" w:color="000000"/>
              <w:left w:val="nil"/>
              <w:bottom w:val="single" w:sz="4" w:space="0" w:color="000000"/>
              <w:right w:val="single" w:sz="12" w:space="0" w:color="000000"/>
            </w:tcBorders>
            <w:shd w:val="clear" w:color="auto" w:fill="auto"/>
            <w:vAlign w:val="bottom"/>
            <w:hideMark/>
          </w:tcPr>
          <w:p w:rsidR="00D666AF" w:rsidRPr="00D666AF" w:rsidRDefault="00D666AF" w:rsidP="00D666AF">
            <w:pPr>
              <w:spacing w:after="0" w:line="240" w:lineRule="auto"/>
              <w:jc w:val="center"/>
              <w:rPr>
                <w:rFonts w:ascii="Arial" w:eastAsia="Times New Roman" w:hAnsi="Arial" w:cs="Arial"/>
                <w:color w:val="000000"/>
                <w:sz w:val="16"/>
                <w:szCs w:val="16"/>
              </w:rPr>
            </w:pPr>
            <w:r w:rsidRPr="00D666AF">
              <w:rPr>
                <w:rFonts w:ascii="Arial" w:eastAsia="Times New Roman" w:hAnsi="Arial" w:cs="Arial"/>
                <w:color w:val="000000"/>
                <w:sz w:val="16"/>
                <w:szCs w:val="16"/>
              </w:rPr>
              <w:t> </w:t>
            </w:r>
          </w:p>
        </w:tc>
      </w:tr>
      <w:tr w:rsidR="00D666AF" w:rsidRPr="00D666AF" w:rsidTr="00D666AF">
        <w:trPr>
          <w:trHeight w:val="705"/>
        </w:trPr>
        <w:tc>
          <w:tcPr>
            <w:tcW w:w="2080" w:type="dxa"/>
            <w:vMerge/>
            <w:tcBorders>
              <w:top w:val="single" w:sz="12" w:space="0" w:color="000000"/>
              <w:left w:val="single" w:sz="12" w:space="0" w:color="000000"/>
              <w:bottom w:val="single" w:sz="12" w:space="0" w:color="000000"/>
              <w:right w:val="single" w:sz="12" w:space="0" w:color="000000"/>
            </w:tcBorders>
            <w:vAlign w:val="center"/>
            <w:hideMark/>
          </w:tcPr>
          <w:p w:rsidR="00D666AF" w:rsidRPr="00D666AF" w:rsidRDefault="00D666AF" w:rsidP="00D666AF">
            <w:pPr>
              <w:spacing w:after="0" w:line="240" w:lineRule="auto"/>
              <w:rPr>
                <w:rFonts w:ascii="Arial" w:eastAsia="Times New Roman" w:hAnsi="Arial" w:cs="Arial"/>
                <w:color w:val="000000"/>
                <w:sz w:val="16"/>
                <w:szCs w:val="16"/>
              </w:rPr>
            </w:pPr>
          </w:p>
        </w:tc>
        <w:tc>
          <w:tcPr>
            <w:tcW w:w="960" w:type="dxa"/>
            <w:tcBorders>
              <w:top w:val="nil"/>
              <w:left w:val="nil"/>
              <w:bottom w:val="single" w:sz="12" w:space="0" w:color="000000"/>
              <w:right w:val="single" w:sz="4" w:space="0" w:color="000000"/>
            </w:tcBorders>
            <w:shd w:val="clear" w:color="000000" w:fill="E7E6E6"/>
            <w:vAlign w:val="bottom"/>
            <w:hideMark/>
          </w:tcPr>
          <w:p w:rsidR="00D666AF" w:rsidRPr="00D666AF" w:rsidRDefault="00D666AF" w:rsidP="00D666AF">
            <w:pPr>
              <w:spacing w:after="0" w:line="240" w:lineRule="auto"/>
              <w:jc w:val="center"/>
              <w:rPr>
                <w:rFonts w:ascii="Arial" w:eastAsia="Times New Roman" w:hAnsi="Arial" w:cs="Arial"/>
                <w:color w:val="000000"/>
                <w:sz w:val="16"/>
                <w:szCs w:val="16"/>
              </w:rPr>
            </w:pPr>
            <w:r w:rsidRPr="00D666AF">
              <w:rPr>
                <w:rFonts w:ascii="Arial" w:eastAsia="Times New Roman" w:hAnsi="Arial" w:cs="Arial"/>
                <w:color w:val="000000"/>
                <w:sz w:val="16"/>
                <w:szCs w:val="16"/>
              </w:rPr>
              <w:t>Cost per registered Voter</w:t>
            </w:r>
          </w:p>
        </w:tc>
        <w:tc>
          <w:tcPr>
            <w:tcW w:w="960" w:type="dxa"/>
            <w:tcBorders>
              <w:top w:val="nil"/>
              <w:left w:val="nil"/>
              <w:bottom w:val="single" w:sz="12" w:space="0" w:color="000000"/>
              <w:right w:val="single" w:sz="4" w:space="0" w:color="000000"/>
            </w:tcBorders>
            <w:shd w:val="clear" w:color="000000" w:fill="E7E6E6"/>
            <w:vAlign w:val="bottom"/>
            <w:hideMark/>
          </w:tcPr>
          <w:p w:rsidR="00D666AF" w:rsidRPr="00D666AF" w:rsidRDefault="00D666AF" w:rsidP="00D666AF">
            <w:pPr>
              <w:spacing w:after="0" w:line="240" w:lineRule="auto"/>
              <w:jc w:val="center"/>
              <w:rPr>
                <w:rFonts w:ascii="Arial" w:eastAsia="Times New Roman" w:hAnsi="Arial" w:cs="Arial"/>
                <w:color w:val="000000"/>
                <w:sz w:val="16"/>
                <w:szCs w:val="16"/>
              </w:rPr>
            </w:pPr>
            <w:r w:rsidRPr="00D666AF">
              <w:rPr>
                <w:rFonts w:ascii="Arial" w:eastAsia="Times New Roman" w:hAnsi="Arial" w:cs="Arial"/>
                <w:color w:val="000000"/>
                <w:sz w:val="16"/>
                <w:szCs w:val="16"/>
              </w:rPr>
              <w:t>Voter Turnout</w:t>
            </w:r>
          </w:p>
        </w:tc>
        <w:tc>
          <w:tcPr>
            <w:tcW w:w="960" w:type="dxa"/>
            <w:tcBorders>
              <w:top w:val="nil"/>
              <w:left w:val="nil"/>
              <w:bottom w:val="single" w:sz="12" w:space="0" w:color="000000"/>
              <w:right w:val="single" w:sz="4" w:space="0" w:color="000000"/>
            </w:tcBorders>
            <w:shd w:val="clear" w:color="000000" w:fill="E7E6E6"/>
            <w:vAlign w:val="bottom"/>
            <w:hideMark/>
          </w:tcPr>
          <w:p w:rsidR="00D666AF" w:rsidRPr="00D666AF" w:rsidRDefault="00D666AF" w:rsidP="00D666AF">
            <w:pPr>
              <w:spacing w:after="0" w:line="240" w:lineRule="auto"/>
              <w:jc w:val="center"/>
              <w:rPr>
                <w:rFonts w:ascii="Arial" w:eastAsia="Times New Roman" w:hAnsi="Arial" w:cs="Arial"/>
                <w:color w:val="000000"/>
                <w:sz w:val="16"/>
                <w:szCs w:val="16"/>
              </w:rPr>
            </w:pPr>
            <w:r w:rsidRPr="00D666AF">
              <w:rPr>
                <w:rFonts w:ascii="Arial" w:eastAsia="Times New Roman" w:hAnsi="Arial" w:cs="Arial"/>
                <w:color w:val="000000"/>
                <w:sz w:val="16"/>
                <w:szCs w:val="16"/>
              </w:rPr>
              <w:t>% Provi</w:t>
            </w:r>
            <w:r w:rsidR="00C861F4">
              <w:rPr>
                <w:rFonts w:ascii="Arial" w:eastAsia="Times New Roman" w:hAnsi="Arial" w:cs="Arial"/>
                <w:color w:val="000000"/>
                <w:sz w:val="16"/>
                <w:szCs w:val="16"/>
              </w:rPr>
              <w:t>si</w:t>
            </w:r>
            <w:r w:rsidRPr="00D666AF">
              <w:rPr>
                <w:rFonts w:ascii="Arial" w:eastAsia="Times New Roman" w:hAnsi="Arial" w:cs="Arial"/>
                <w:color w:val="000000"/>
                <w:sz w:val="16"/>
                <w:szCs w:val="16"/>
              </w:rPr>
              <w:t>onal Ballots</w:t>
            </w:r>
          </w:p>
        </w:tc>
      </w:tr>
      <w:tr w:rsidR="00D666AF" w:rsidRPr="00D666AF" w:rsidTr="00D666AF">
        <w:trPr>
          <w:trHeight w:val="315"/>
        </w:trPr>
        <w:tc>
          <w:tcPr>
            <w:tcW w:w="2080" w:type="dxa"/>
            <w:tcBorders>
              <w:top w:val="nil"/>
              <w:left w:val="single" w:sz="12" w:space="0" w:color="000000"/>
              <w:bottom w:val="nil"/>
              <w:right w:val="single" w:sz="12" w:space="0" w:color="000000"/>
            </w:tcBorders>
            <w:shd w:val="clear" w:color="000000" w:fill="E7E6E6"/>
            <w:hideMark/>
          </w:tcPr>
          <w:p w:rsidR="00D666AF" w:rsidRPr="00D666AF" w:rsidRDefault="00D666AF" w:rsidP="00D666AF">
            <w:pPr>
              <w:spacing w:after="0" w:line="240" w:lineRule="auto"/>
              <w:rPr>
                <w:rFonts w:ascii="Arial" w:eastAsia="Times New Roman" w:hAnsi="Arial" w:cs="Arial"/>
                <w:color w:val="000000"/>
                <w:sz w:val="16"/>
                <w:szCs w:val="16"/>
              </w:rPr>
            </w:pPr>
            <w:r w:rsidRPr="00D666AF">
              <w:rPr>
                <w:rFonts w:ascii="Arial" w:eastAsia="Times New Roman" w:hAnsi="Arial" w:cs="Arial"/>
                <w:color w:val="000000"/>
                <w:sz w:val="16"/>
                <w:szCs w:val="16"/>
              </w:rPr>
              <w:t>bottom quintile</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4.70</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47.0%</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3.9%</w:t>
            </w:r>
          </w:p>
        </w:tc>
      </w:tr>
      <w:tr w:rsidR="00D666AF" w:rsidRPr="00D666AF" w:rsidTr="00D666AF">
        <w:trPr>
          <w:trHeight w:val="300"/>
        </w:trPr>
        <w:tc>
          <w:tcPr>
            <w:tcW w:w="2080" w:type="dxa"/>
            <w:tcBorders>
              <w:top w:val="nil"/>
              <w:left w:val="single" w:sz="12" w:space="0" w:color="000000"/>
              <w:bottom w:val="nil"/>
              <w:right w:val="single" w:sz="12" w:space="0" w:color="000000"/>
            </w:tcBorders>
            <w:shd w:val="clear" w:color="000000" w:fill="E7E6E6"/>
            <w:hideMark/>
          </w:tcPr>
          <w:p w:rsidR="00D666AF" w:rsidRPr="00D666AF" w:rsidRDefault="00D666AF" w:rsidP="00D666AF">
            <w:pPr>
              <w:spacing w:after="0" w:line="240" w:lineRule="auto"/>
              <w:rPr>
                <w:rFonts w:ascii="Arial" w:eastAsia="Times New Roman" w:hAnsi="Arial" w:cs="Arial"/>
                <w:color w:val="000000"/>
                <w:sz w:val="16"/>
                <w:szCs w:val="16"/>
              </w:rPr>
            </w:pPr>
            <w:r w:rsidRPr="00D666AF">
              <w:rPr>
                <w:rFonts w:ascii="Arial" w:eastAsia="Times New Roman" w:hAnsi="Arial" w:cs="Arial"/>
                <w:color w:val="000000"/>
                <w:sz w:val="16"/>
                <w:szCs w:val="16"/>
              </w:rPr>
              <w:t>2nd lowest quintile</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5.43</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49.2%</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2.8%</w:t>
            </w:r>
          </w:p>
        </w:tc>
      </w:tr>
      <w:tr w:rsidR="00D666AF" w:rsidRPr="00D666AF" w:rsidTr="00D666AF">
        <w:trPr>
          <w:trHeight w:val="300"/>
        </w:trPr>
        <w:tc>
          <w:tcPr>
            <w:tcW w:w="2080" w:type="dxa"/>
            <w:tcBorders>
              <w:top w:val="nil"/>
              <w:left w:val="single" w:sz="12" w:space="0" w:color="000000"/>
              <w:bottom w:val="nil"/>
              <w:right w:val="single" w:sz="12" w:space="0" w:color="000000"/>
            </w:tcBorders>
            <w:shd w:val="clear" w:color="000000" w:fill="E7E6E6"/>
            <w:hideMark/>
          </w:tcPr>
          <w:p w:rsidR="00D666AF" w:rsidRPr="00D666AF" w:rsidRDefault="00D666AF" w:rsidP="00D666AF">
            <w:pPr>
              <w:spacing w:after="0" w:line="240" w:lineRule="auto"/>
              <w:rPr>
                <w:rFonts w:ascii="Arial" w:eastAsia="Times New Roman" w:hAnsi="Arial" w:cs="Arial"/>
                <w:color w:val="000000"/>
                <w:sz w:val="16"/>
                <w:szCs w:val="16"/>
              </w:rPr>
            </w:pPr>
            <w:r w:rsidRPr="00D666AF">
              <w:rPr>
                <w:rFonts w:ascii="Arial" w:eastAsia="Times New Roman" w:hAnsi="Arial" w:cs="Arial"/>
                <w:color w:val="000000"/>
                <w:sz w:val="16"/>
                <w:szCs w:val="16"/>
              </w:rPr>
              <w:t>middle quintile</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6.38</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51.5%</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3.2%</w:t>
            </w:r>
          </w:p>
        </w:tc>
      </w:tr>
      <w:tr w:rsidR="00D666AF" w:rsidRPr="00D666AF" w:rsidTr="00D666AF">
        <w:trPr>
          <w:trHeight w:val="300"/>
        </w:trPr>
        <w:tc>
          <w:tcPr>
            <w:tcW w:w="2080" w:type="dxa"/>
            <w:tcBorders>
              <w:top w:val="nil"/>
              <w:left w:val="single" w:sz="12" w:space="0" w:color="000000"/>
              <w:bottom w:val="nil"/>
              <w:right w:val="single" w:sz="12" w:space="0" w:color="000000"/>
            </w:tcBorders>
            <w:shd w:val="clear" w:color="000000" w:fill="E7E6E6"/>
            <w:hideMark/>
          </w:tcPr>
          <w:p w:rsidR="00D666AF" w:rsidRPr="00D666AF" w:rsidRDefault="00D666AF" w:rsidP="00D666AF">
            <w:pPr>
              <w:spacing w:after="0" w:line="240" w:lineRule="auto"/>
              <w:rPr>
                <w:rFonts w:ascii="Arial" w:eastAsia="Times New Roman" w:hAnsi="Arial" w:cs="Arial"/>
                <w:color w:val="000000"/>
                <w:sz w:val="16"/>
                <w:szCs w:val="16"/>
              </w:rPr>
            </w:pPr>
            <w:r w:rsidRPr="00D666AF">
              <w:rPr>
                <w:rFonts w:ascii="Arial" w:eastAsia="Times New Roman" w:hAnsi="Arial" w:cs="Arial"/>
                <w:color w:val="000000"/>
                <w:sz w:val="16"/>
                <w:szCs w:val="16"/>
              </w:rPr>
              <w:t>second highest quintile</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7.82</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53.6%</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2.9%</w:t>
            </w:r>
          </w:p>
        </w:tc>
      </w:tr>
      <w:tr w:rsidR="00D666AF" w:rsidRPr="00D666AF" w:rsidTr="00D666AF">
        <w:trPr>
          <w:trHeight w:val="315"/>
        </w:trPr>
        <w:tc>
          <w:tcPr>
            <w:tcW w:w="2080" w:type="dxa"/>
            <w:tcBorders>
              <w:top w:val="nil"/>
              <w:left w:val="single" w:sz="12" w:space="0" w:color="000000"/>
              <w:bottom w:val="nil"/>
              <w:right w:val="single" w:sz="12" w:space="0" w:color="000000"/>
            </w:tcBorders>
            <w:shd w:val="clear" w:color="000000" w:fill="E7E6E6"/>
            <w:hideMark/>
          </w:tcPr>
          <w:p w:rsidR="00D666AF" w:rsidRPr="00D666AF" w:rsidRDefault="00D666AF" w:rsidP="00D666AF">
            <w:pPr>
              <w:spacing w:after="0" w:line="240" w:lineRule="auto"/>
              <w:rPr>
                <w:rFonts w:ascii="Arial" w:eastAsia="Times New Roman" w:hAnsi="Arial" w:cs="Arial"/>
                <w:color w:val="000000"/>
                <w:sz w:val="16"/>
                <w:szCs w:val="16"/>
              </w:rPr>
            </w:pPr>
            <w:r w:rsidRPr="00D666AF">
              <w:rPr>
                <w:rFonts w:ascii="Arial" w:eastAsia="Times New Roman" w:hAnsi="Arial" w:cs="Arial"/>
                <w:color w:val="000000"/>
                <w:sz w:val="16"/>
                <w:szCs w:val="16"/>
              </w:rPr>
              <w:t>highest quintile</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8.77</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65.3%</w:t>
            </w:r>
          </w:p>
        </w:tc>
        <w:tc>
          <w:tcPr>
            <w:tcW w:w="960" w:type="dxa"/>
            <w:tcBorders>
              <w:top w:val="nil"/>
              <w:left w:val="nil"/>
              <w:bottom w:val="nil"/>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2.6%</w:t>
            </w:r>
          </w:p>
        </w:tc>
      </w:tr>
      <w:tr w:rsidR="00D666AF" w:rsidRPr="00D666AF" w:rsidTr="00D666AF">
        <w:trPr>
          <w:trHeight w:val="330"/>
        </w:trPr>
        <w:tc>
          <w:tcPr>
            <w:tcW w:w="2080" w:type="dxa"/>
            <w:tcBorders>
              <w:top w:val="nil"/>
              <w:left w:val="single" w:sz="12" w:space="0" w:color="000000"/>
              <w:bottom w:val="single" w:sz="12" w:space="0" w:color="000000"/>
              <w:right w:val="single" w:sz="12" w:space="0" w:color="000000"/>
            </w:tcBorders>
            <w:shd w:val="clear" w:color="auto" w:fill="auto"/>
            <w:hideMark/>
          </w:tcPr>
          <w:p w:rsidR="00D666AF" w:rsidRPr="00D666AF" w:rsidRDefault="00D666AF" w:rsidP="00D666AF">
            <w:pPr>
              <w:spacing w:after="0" w:line="240" w:lineRule="auto"/>
              <w:rPr>
                <w:rFonts w:ascii="Arial" w:eastAsia="Times New Roman" w:hAnsi="Arial" w:cs="Arial"/>
                <w:color w:val="000000"/>
                <w:sz w:val="16"/>
                <w:szCs w:val="16"/>
              </w:rPr>
            </w:pPr>
            <w:r w:rsidRPr="00D666AF">
              <w:rPr>
                <w:rFonts w:ascii="Arial" w:eastAsia="Times New Roman" w:hAnsi="Arial" w:cs="Arial"/>
                <w:color w:val="000000"/>
                <w:sz w:val="16"/>
                <w:szCs w:val="16"/>
              </w:rPr>
              <w:t>Total</w:t>
            </w:r>
          </w:p>
        </w:tc>
        <w:tc>
          <w:tcPr>
            <w:tcW w:w="960" w:type="dxa"/>
            <w:tcBorders>
              <w:top w:val="single" w:sz="12" w:space="0" w:color="000000"/>
              <w:left w:val="nil"/>
              <w:bottom w:val="single" w:sz="12" w:space="0" w:color="000000"/>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6.61</w:t>
            </w:r>
          </w:p>
        </w:tc>
        <w:tc>
          <w:tcPr>
            <w:tcW w:w="960" w:type="dxa"/>
            <w:tcBorders>
              <w:top w:val="single" w:sz="12" w:space="0" w:color="000000"/>
              <w:left w:val="nil"/>
              <w:bottom w:val="single" w:sz="12" w:space="0" w:color="000000"/>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53.3%</w:t>
            </w:r>
          </w:p>
        </w:tc>
        <w:tc>
          <w:tcPr>
            <w:tcW w:w="960" w:type="dxa"/>
            <w:tcBorders>
              <w:top w:val="single" w:sz="12" w:space="0" w:color="000000"/>
              <w:left w:val="nil"/>
              <w:bottom w:val="single" w:sz="12" w:space="0" w:color="000000"/>
              <w:right w:val="single" w:sz="4" w:space="0" w:color="000000"/>
            </w:tcBorders>
            <w:shd w:val="clear" w:color="auto" w:fill="auto"/>
            <w:noWrap/>
            <w:vAlign w:val="center"/>
            <w:hideMark/>
          </w:tcPr>
          <w:p w:rsidR="00D666AF" w:rsidRPr="00D666AF" w:rsidRDefault="00D666AF" w:rsidP="00D666AF">
            <w:pPr>
              <w:spacing w:after="0" w:line="240" w:lineRule="auto"/>
              <w:jc w:val="right"/>
              <w:rPr>
                <w:rFonts w:ascii="Arial" w:eastAsia="Times New Roman" w:hAnsi="Arial" w:cs="Arial"/>
                <w:color w:val="000000"/>
                <w:sz w:val="16"/>
                <w:szCs w:val="16"/>
              </w:rPr>
            </w:pPr>
            <w:r w:rsidRPr="00D666AF">
              <w:rPr>
                <w:rFonts w:ascii="Arial" w:eastAsia="Times New Roman" w:hAnsi="Arial" w:cs="Arial"/>
                <w:color w:val="000000"/>
                <w:sz w:val="16"/>
                <w:szCs w:val="16"/>
              </w:rPr>
              <w:t>3.1%</w:t>
            </w:r>
          </w:p>
        </w:tc>
      </w:tr>
    </w:tbl>
    <w:p w:rsidR="00D666AF" w:rsidRDefault="00D666AF" w:rsidP="00FD6269">
      <w:pPr>
        <w:spacing w:after="0"/>
      </w:pPr>
      <w:r>
        <w:fldChar w:fldCharType="end"/>
      </w:r>
    </w:p>
    <w:p w:rsidR="00C861F4" w:rsidRDefault="00C861F4" w:rsidP="00FD6269">
      <w:pPr>
        <w:spacing w:after="0"/>
      </w:pPr>
    </w:p>
    <w:p w:rsidR="00C861F4" w:rsidRDefault="00C861F4" w:rsidP="00FD6269">
      <w:pPr>
        <w:spacing w:after="0"/>
      </w:pPr>
    </w:p>
    <w:p w:rsidR="00F86238" w:rsidRDefault="00F86238" w:rsidP="00B86577">
      <w:pPr>
        <w:spacing w:after="0"/>
      </w:pPr>
      <w:r>
        <w:t>Association with other factors</w:t>
      </w:r>
    </w:p>
    <w:p w:rsidR="00F86238" w:rsidRDefault="00F86238" w:rsidP="00B86577">
      <w:pPr>
        <w:spacing w:after="0"/>
      </w:pPr>
      <w:r>
        <w:tab/>
        <w:t>Size</w:t>
      </w:r>
    </w:p>
    <w:p w:rsidR="00F86238" w:rsidRDefault="00F86238" w:rsidP="00B86577">
      <w:pPr>
        <w:spacing w:after="0"/>
      </w:pPr>
      <w:r>
        <w:tab/>
        <w:t>Jurisdictional complexity (see III)</w:t>
      </w:r>
    </w:p>
    <w:p w:rsidR="00F86238" w:rsidRDefault="00F86238" w:rsidP="00B86577">
      <w:pPr>
        <w:spacing w:after="0"/>
      </w:pPr>
      <w:r>
        <w:tab/>
      </w:r>
      <w:r w:rsidR="00EB4479">
        <w:t>Labor Cost Indic</w:t>
      </w:r>
      <w:r w:rsidR="00B86577">
        <w:t>es (See IV)</w:t>
      </w:r>
    </w:p>
    <w:p w:rsidR="009A22AD" w:rsidRDefault="00B86577" w:rsidP="009A22AD">
      <w:pPr>
        <w:spacing w:after="0"/>
      </w:pPr>
      <w:r>
        <w:tab/>
      </w:r>
      <w:r w:rsidR="009A22AD">
        <w:t>Technology Mix (see V)</w:t>
      </w:r>
    </w:p>
    <w:p w:rsidR="009A22AD" w:rsidRDefault="009A22AD" w:rsidP="009A22AD">
      <w:pPr>
        <w:spacing w:after="0"/>
      </w:pPr>
      <w:r>
        <w:tab/>
        <w:t>VBM (See VI)</w:t>
      </w:r>
    </w:p>
    <w:p w:rsidR="00B86577" w:rsidRDefault="00B86577" w:rsidP="00B86577">
      <w:pPr>
        <w:spacing w:after="0"/>
      </w:pPr>
    </w:p>
    <w:p w:rsidR="00287177" w:rsidRDefault="00287177">
      <w:r>
        <w:br w:type="page"/>
      </w:r>
    </w:p>
    <w:p w:rsidR="00B86577" w:rsidRPr="00C17121" w:rsidRDefault="00B86577" w:rsidP="00B86577">
      <w:pPr>
        <w:spacing w:after="0"/>
        <w:rPr>
          <w:u w:val="single"/>
        </w:rPr>
      </w:pPr>
      <w:r w:rsidRPr="00C17121">
        <w:rPr>
          <w:u w:val="single"/>
        </w:rPr>
        <w:lastRenderedPageBreak/>
        <w:t>Over-time comparisons</w:t>
      </w:r>
    </w:p>
    <w:p w:rsidR="00287177" w:rsidRDefault="008F0D02" w:rsidP="00B86577">
      <w:pPr>
        <w:spacing w:after="0"/>
      </w:pPr>
      <w:r>
        <w:t xml:space="preserve">High Diversity Language </w:t>
      </w:r>
      <w:r w:rsidR="00C65C91">
        <w:t>county</w:t>
      </w:r>
      <w:r>
        <w:t xml:space="preserve"> </w:t>
      </w:r>
      <w:r w:rsidR="003C078B">
        <w:t>:</w:t>
      </w:r>
      <w:proofErr w:type="gramStart"/>
      <w:r w:rsidR="00287177">
        <w:t>(Orange</w:t>
      </w:r>
      <w:proofErr w:type="gramEnd"/>
      <w:r w:rsidR="00287177">
        <w:t xml:space="preserve"> County or LA county suggested. LA would need to have Language counts corrected on Election profile Survey from 2009s onward.) </w:t>
      </w:r>
    </w:p>
    <w:p w:rsidR="008F0D02" w:rsidRDefault="008F0D02" w:rsidP="00B86577">
      <w:pPr>
        <w:spacing w:after="0"/>
      </w:pPr>
      <w:proofErr w:type="gramStart"/>
      <w:r>
        <w:t>vs</w:t>
      </w:r>
      <w:proofErr w:type="gramEnd"/>
      <w:r>
        <w:t xml:space="preserve"> Low Diversity Language </w:t>
      </w:r>
      <w:r w:rsidR="00C65C91">
        <w:t>county</w:t>
      </w:r>
      <w:r w:rsidR="00287177">
        <w:t xml:space="preserve"> (Butte or Madera?)</w:t>
      </w:r>
    </w:p>
    <w:p w:rsidR="00C17121" w:rsidRDefault="00C17121" w:rsidP="00B86577">
      <w:pPr>
        <w:spacing w:after="0"/>
      </w:pPr>
      <w:r>
        <w:t>Unfortunately, the quality of the language responses from the EP survey make this analysis difficult at this time.</w:t>
      </w:r>
    </w:p>
    <w:p w:rsidR="008F0D02" w:rsidRDefault="008F0D02" w:rsidP="00B86577">
      <w:pPr>
        <w:spacing w:after="0"/>
      </w:pPr>
    </w:p>
    <w:p w:rsidR="0026636E" w:rsidRDefault="0026636E">
      <w:r>
        <w:br w:type="page"/>
      </w:r>
    </w:p>
    <w:p w:rsidR="00F6464D" w:rsidRDefault="00E748C0" w:rsidP="00F6464D">
      <w:r>
        <w:lastRenderedPageBreak/>
        <w:t>III</w:t>
      </w:r>
      <w:r w:rsidR="00F6464D">
        <w:t>. Costs and Labor Cost Indices</w:t>
      </w:r>
    </w:p>
    <w:p w:rsidR="00824BFA" w:rsidRDefault="00CF4E98" w:rsidP="00F6464D">
      <w:pPr>
        <w:spacing w:after="0"/>
      </w:pPr>
      <w:r>
        <w:t xml:space="preserve">When considering any issue that involves costs among California counties – and in particular costs which rely heavily on local resources – it is impossible to ignore the impacts of differing labor costs.  Labor costs affect not only the </w:t>
      </w:r>
      <w:r w:rsidR="00824BFA">
        <w:t xml:space="preserve">election </w:t>
      </w:r>
      <w:r>
        <w:t xml:space="preserve">costs directly driven by salaries and wages of county employees or contractors, but also the cost of locally produced supplies and </w:t>
      </w:r>
      <w:r w:rsidR="00674948">
        <w:t xml:space="preserve">rents. </w:t>
      </w:r>
      <w:r>
        <w:t>Here we consider t</w:t>
      </w:r>
      <w:r w:rsidR="00824BFA">
        <w:t>hree</w:t>
      </w:r>
      <w:r>
        <w:t xml:space="preserve"> </w:t>
      </w:r>
      <w:r w:rsidR="00824BFA">
        <w:t xml:space="preserve">external sources of labor costs </w:t>
      </w:r>
      <w:r>
        <w:t>–</w:t>
      </w:r>
      <w:r w:rsidR="00824BFA">
        <w:t xml:space="preserve"> the </w:t>
      </w:r>
      <w:r w:rsidR="00824BFA" w:rsidRPr="00824BFA">
        <w:t>Government Compensation in California (GCC)</w:t>
      </w:r>
      <w:r w:rsidR="00824BFA">
        <w:t xml:space="preserve"> database produced by the California State Controller’s Office, the </w:t>
      </w:r>
      <w:r w:rsidR="00824BFA" w:rsidRPr="00824BFA">
        <w:t>Quarterly Census of Employment and Wages</w:t>
      </w:r>
      <w:r w:rsidR="00824BFA">
        <w:t xml:space="preserve"> (QCEW) database compiled by the U.S. Bureau of Labor Statistics, and the American Community Survey (ACS). The first two sources are based on administrative records. </w:t>
      </w:r>
      <w:r w:rsidR="005438EB">
        <w:t xml:space="preserve"> </w:t>
      </w:r>
      <w:r w:rsidR="00824BFA">
        <w:t xml:space="preserve">The </w:t>
      </w:r>
      <w:r w:rsidR="00824BFA" w:rsidRPr="00824BFA">
        <w:t>GCC</w:t>
      </w:r>
      <w:r w:rsidR="00824BFA">
        <w:t xml:space="preserve"> database contains individual level </w:t>
      </w:r>
      <w:r w:rsidR="00824BFA" w:rsidRPr="00824BFA">
        <w:t xml:space="preserve">salary and compensation information </w:t>
      </w:r>
      <w:r w:rsidR="00824BFA">
        <w:t xml:space="preserve">for public employees </w:t>
      </w:r>
      <w:r w:rsidR="005438EB">
        <w:t>from counties, cities, and a variety of other public entities. Both mean and median levels of compensation can be calculated from those data for the years 2009 through 2014.  The QCEW data provides q</w:t>
      </w:r>
      <w:r w:rsidR="005438EB" w:rsidRPr="005438EB">
        <w:t>uarterly count of employment and wages reported by employers covering 98 percent of U.S. jobs, available at the county</w:t>
      </w:r>
      <w:r w:rsidR="005438EB">
        <w:t xml:space="preserve"> level in total and by sector</w:t>
      </w:r>
      <w:r w:rsidR="00CA71EF">
        <w:t xml:space="preserve"> from 1992 through 2014</w:t>
      </w:r>
      <w:r w:rsidR="005438EB">
        <w:t>.  Mean wages can be constructed from those records. The ACS provides aggregate wage and salary income and counts for households at the county level, from which mean household wage and salary income can be calculated.</w:t>
      </w:r>
    </w:p>
    <w:p w:rsidR="00E748C0" w:rsidRDefault="00E748C0" w:rsidP="00F6464D">
      <w:pPr>
        <w:spacing w:after="0"/>
      </w:pPr>
    </w:p>
    <w:p w:rsidR="005438EB" w:rsidRDefault="005438EB" w:rsidP="00F6464D">
      <w:pPr>
        <w:spacing w:after="0"/>
      </w:pPr>
      <w:r>
        <w:t>For each of these so</w:t>
      </w:r>
      <w:r w:rsidR="00CA71EF">
        <w:t>u</w:t>
      </w:r>
      <w:r>
        <w:t xml:space="preserve">rces, </w:t>
      </w:r>
      <w:r w:rsidR="00E748C0">
        <w:t xml:space="preserve">individual county wage rates were calculated, as well a statewide summaries for relevant employees, and indices created at the county level identifying county wages rates relative to state averages. </w:t>
      </w:r>
      <w:r w:rsidR="004409CA">
        <w:t xml:space="preserve"> For the mean and median indices from the </w:t>
      </w:r>
      <w:r w:rsidR="004409CA" w:rsidRPr="00824BFA">
        <w:t>GCC</w:t>
      </w:r>
      <w:r w:rsidR="004409CA">
        <w:t>,</w:t>
      </w:r>
      <w:r w:rsidR="00C954F9">
        <w:t xml:space="preserve"> county</w:t>
      </w:r>
      <w:r w:rsidR="004409CA">
        <w:t xml:space="preserve"> values range from </w:t>
      </w:r>
      <w:r w:rsidR="00C954F9">
        <w:t xml:space="preserve">around .50 (where employees earn about half the state average) to around 1.23 (where typical compensation is about a quarter above the state average). (Note: the mean county index is less than 1 in all cases, because the state average is across all employees, and more employees are found in the large, higher paying counties.) The QCEW Total Wage index tends toward a more bi-modal distribution (not shown) with some counties skewing </w:t>
      </w:r>
      <w:r w:rsidR="00CC082E">
        <w:t>higher; this is the only index which contains non-public employees, and likely reflects a relatively small group of extremely well-paid workers in the private sector. The QCEW local Government wage Index is quite similar to the GCC versions.</w:t>
      </w:r>
    </w:p>
    <w:p w:rsidR="00824BFA" w:rsidRDefault="00824BFA" w:rsidP="00F6464D">
      <w:pPr>
        <w:spacing w:after="0"/>
      </w:pPr>
    </w:p>
    <w:p w:rsidR="00C954F9" w:rsidRDefault="00C954F9" w:rsidP="00F6464D">
      <w:pPr>
        <w:spacing w:after="0"/>
      </w:pPr>
      <w:r>
        <w:fldChar w:fldCharType="begin"/>
      </w:r>
      <w:r>
        <w:instrText xml:space="preserve"> LINK </w:instrText>
      </w:r>
      <w:r w:rsidR="00A840FB">
        <w:instrText xml:space="preserve">Excel.Sheet.12 C:\\Users\\Jon\\Desktop\\PROJECTS\\Karin\\2016_Feb20Tables.xlsx "table 5!R13C1:R36C5" </w:instrText>
      </w:r>
      <w:r>
        <w:instrText xml:space="preserve">\a \f 4 \h </w:instrText>
      </w:r>
      <w:r>
        <w:fldChar w:fldCharType="separate"/>
      </w:r>
    </w:p>
    <w:tbl>
      <w:tblPr>
        <w:tblW w:w="6880" w:type="dxa"/>
        <w:tblLook w:val="04A0" w:firstRow="1" w:lastRow="0" w:firstColumn="1" w:lastColumn="0" w:noHBand="0" w:noVBand="1"/>
      </w:tblPr>
      <w:tblGrid>
        <w:gridCol w:w="1400"/>
        <w:gridCol w:w="1160"/>
        <w:gridCol w:w="1300"/>
        <w:gridCol w:w="1380"/>
        <w:gridCol w:w="1640"/>
      </w:tblGrid>
      <w:tr w:rsidR="00C954F9" w:rsidRPr="00C954F9" w:rsidTr="00C954F9">
        <w:trPr>
          <w:trHeight w:val="114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Times New Roman" w:eastAsia="Times New Roman" w:hAnsi="Times New Roman" w:cs="Times New Roman"/>
                <w:sz w:val="24"/>
                <w:szCs w:val="24"/>
              </w:rPr>
            </w:pPr>
          </w:p>
        </w:tc>
        <w:tc>
          <w:tcPr>
            <w:tcW w:w="1160" w:type="dxa"/>
            <w:tcBorders>
              <w:top w:val="single" w:sz="4" w:space="0" w:color="000000"/>
              <w:left w:val="single" w:sz="4" w:space="0" w:color="000000"/>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GCC Mean Wage Index</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GCC Median Wage Index</w:t>
            </w:r>
          </w:p>
        </w:tc>
        <w:tc>
          <w:tcPr>
            <w:tcW w:w="1380" w:type="dxa"/>
            <w:tcBorders>
              <w:top w:val="single" w:sz="4" w:space="0" w:color="000000"/>
              <w:left w:val="nil"/>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QCEW Total Wage Index</w:t>
            </w:r>
          </w:p>
        </w:tc>
        <w:tc>
          <w:tcPr>
            <w:tcW w:w="1640" w:type="dxa"/>
            <w:tcBorders>
              <w:top w:val="single" w:sz="4" w:space="0" w:color="000000"/>
              <w:left w:val="nil"/>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QCEW Local Government Wage Index</w:t>
            </w:r>
          </w:p>
        </w:tc>
      </w:tr>
      <w:tr w:rsidR="00C954F9" w:rsidRPr="00C954F9" w:rsidTr="00C954F9">
        <w:trPr>
          <w:trHeight w:val="315"/>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Calibri" w:eastAsia="Times New Roman" w:hAnsi="Calibri" w:cs="Times New Roman"/>
                <w:color w:val="000000"/>
                <w:sz w:val="16"/>
                <w:szCs w:val="16"/>
              </w:rPr>
            </w:pPr>
            <w:r w:rsidRPr="00C954F9">
              <w:rPr>
                <w:rFonts w:ascii="Calibri" w:eastAsia="Times New Roman" w:hAnsi="Calibri" w:cs="Times New Roman"/>
                <w:color w:val="000000"/>
                <w:sz w:val="16"/>
                <w:szCs w:val="16"/>
              </w:rPr>
              <w:t>Mean</w:t>
            </w:r>
          </w:p>
        </w:tc>
        <w:tc>
          <w:tcPr>
            <w:tcW w:w="1160" w:type="dxa"/>
            <w:tcBorders>
              <w:top w:val="nil"/>
              <w:left w:val="single" w:sz="4" w:space="0" w:color="000000"/>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0.84</w:t>
            </w:r>
          </w:p>
        </w:tc>
        <w:tc>
          <w:tcPr>
            <w:tcW w:w="130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0.89</w:t>
            </w:r>
          </w:p>
        </w:tc>
        <w:tc>
          <w:tcPr>
            <w:tcW w:w="138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0.79</w:t>
            </w:r>
          </w:p>
        </w:tc>
        <w:tc>
          <w:tcPr>
            <w:tcW w:w="164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0.87</w:t>
            </w:r>
          </w:p>
        </w:tc>
      </w:tr>
      <w:tr w:rsidR="00C954F9" w:rsidRPr="00C954F9" w:rsidTr="00C954F9">
        <w:trPr>
          <w:trHeight w:val="30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Calibri" w:eastAsia="Times New Roman" w:hAnsi="Calibri" w:cs="Times New Roman"/>
                <w:color w:val="000000"/>
                <w:sz w:val="16"/>
                <w:szCs w:val="16"/>
              </w:rPr>
            </w:pPr>
            <w:r w:rsidRPr="00C954F9">
              <w:rPr>
                <w:rFonts w:ascii="Calibri" w:eastAsia="Times New Roman" w:hAnsi="Calibri" w:cs="Times New Roman"/>
                <w:color w:val="000000"/>
                <w:sz w:val="16"/>
                <w:szCs w:val="16"/>
              </w:rPr>
              <w:t>Median</w:t>
            </w:r>
          </w:p>
        </w:tc>
        <w:tc>
          <w:tcPr>
            <w:tcW w:w="1160" w:type="dxa"/>
            <w:tcBorders>
              <w:top w:val="nil"/>
              <w:left w:val="single" w:sz="4" w:space="0" w:color="000000"/>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0.83</w:t>
            </w:r>
          </w:p>
        </w:tc>
        <w:tc>
          <w:tcPr>
            <w:tcW w:w="130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0.88</w:t>
            </w:r>
          </w:p>
        </w:tc>
        <w:tc>
          <w:tcPr>
            <w:tcW w:w="138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0.71</w:t>
            </w:r>
          </w:p>
        </w:tc>
        <w:tc>
          <w:tcPr>
            <w:tcW w:w="164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0.86</w:t>
            </w:r>
          </w:p>
        </w:tc>
      </w:tr>
      <w:tr w:rsidR="00C954F9" w:rsidRPr="00C954F9" w:rsidTr="00C954F9">
        <w:trPr>
          <w:trHeight w:val="30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Calibri" w:eastAsia="Times New Roman" w:hAnsi="Calibri" w:cs="Times New Roman"/>
                <w:color w:val="000000"/>
                <w:sz w:val="16"/>
                <w:szCs w:val="16"/>
              </w:rPr>
            </w:pPr>
            <w:r w:rsidRPr="00C954F9">
              <w:rPr>
                <w:rFonts w:ascii="Calibri" w:eastAsia="Times New Roman" w:hAnsi="Calibri" w:cs="Times New Roman"/>
                <w:color w:val="000000"/>
                <w:sz w:val="16"/>
                <w:szCs w:val="16"/>
              </w:rPr>
              <w:t>Minimum</w:t>
            </w:r>
          </w:p>
        </w:tc>
        <w:tc>
          <w:tcPr>
            <w:tcW w:w="1160" w:type="dxa"/>
            <w:tcBorders>
              <w:top w:val="nil"/>
              <w:left w:val="single" w:sz="4" w:space="0" w:color="000000"/>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0.49</w:t>
            </w:r>
          </w:p>
        </w:tc>
        <w:tc>
          <w:tcPr>
            <w:tcW w:w="130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0.51</w:t>
            </w:r>
          </w:p>
        </w:tc>
        <w:tc>
          <w:tcPr>
            <w:tcW w:w="138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0.59</w:t>
            </w:r>
          </w:p>
        </w:tc>
        <w:tc>
          <w:tcPr>
            <w:tcW w:w="164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0.60</w:t>
            </w:r>
          </w:p>
        </w:tc>
      </w:tr>
      <w:tr w:rsidR="00C954F9" w:rsidRPr="00C954F9" w:rsidTr="00C954F9">
        <w:trPr>
          <w:trHeight w:val="315"/>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Calibri" w:eastAsia="Times New Roman" w:hAnsi="Calibri" w:cs="Times New Roman"/>
                <w:color w:val="000000"/>
                <w:sz w:val="16"/>
                <w:szCs w:val="16"/>
              </w:rPr>
            </w:pPr>
            <w:r w:rsidRPr="00C954F9">
              <w:rPr>
                <w:rFonts w:ascii="Calibri" w:eastAsia="Times New Roman" w:hAnsi="Calibri" w:cs="Times New Roman"/>
                <w:color w:val="000000"/>
                <w:sz w:val="16"/>
                <w:szCs w:val="16"/>
              </w:rPr>
              <w:t>Maximum</w:t>
            </w:r>
          </w:p>
        </w:tc>
        <w:tc>
          <w:tcPr>
            <w:tcW w:w="1160" w:type="dxa"/>
            <w:tcBorders>
              <w:top w:val="nil"/>
              <w:left w:val="single" w:sz="4" w:space="0" w:color="000000"/>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1.24</w:t>
            </w:r>
          </w:p>
        </w:tc>
        <w:tc>
          <w:tcPr>
            <w:tcW w:w="130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1.22</w:t>
            </w:r>
          </w:p>
        </w:tc>
        <w:tc>
          <w:tcPr>
            <w:tcW w:w="138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1.69</w:t>
            </w:r>
          </w:p>
        </w:tc>
        <w:tc>
          <w:tcPr>
            <w:tcW w:w="164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1.21</w:t>
            </w:r>
          </w:p>
        </w:tc>
      </w:tr>
    </w:tbl>
    <w:p w:rsidR="00A840FB" w:rsidRDefault="00A840FB">
      <w:r>
        <w:br w:type="page"/>
      </w:r>
    </w:p>
    <w:tbl>
      <w:tblPr>
        <w:tblW w:w="6880" w:type="dxa"/>
        <w:tblLook w:val="04A0" w:firstRow="1" w:lastRow="0" w:firstColumn="1" w:lastColumn="0" w:noHBand="0" w:noVBand="1"/>
      </w:tblPr>
      <w:tblGrid>
        <w:gridCol w:w="1400"/>
        <w:gridCol w:w="1160"/>
        <w:gridCol w:w="1300"/>
        <w:gridCol w:w="1380"/>
        <w:gridCol w:w="1640"/>
      </w:tblGrid>
      <w:tr w:rsidR="00C954F9" w:rsidRPr="00C954F9" w:rsidTr="00C954F9">
        <w:trPr>
          <w:trHeight w:val="315"/>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Times New Roman" w:eastAsia="Times New Roman" w:hAnsi="Times New Roman" w:cs="Times New Roman"/>
                <w:sz w:val="20"/>
                <w:szCs w:val="20"/>
              </w:rPr>
            </w:pPr>
          </w:p>
        </w:tc>
      </w:tr>
      <w:tr w:rsidR="00C954F9" w:rsidRPr="00C954F9" w:rsidTr="00C954F9">
        <w:trPr>
          <w:trHeight w:val="1155"/>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Times New Roman" w:eastAsia="Times New Roman" w:hAnsi="Times New Roman" w:cs="Times New Roman"/>
                <w:sz w:val="20"/>
                <w:szCs w:val="20"/>
              </w:rPr>
            </w:pPr>
          </w:p>
        </w:tc>
        <w:tc>
          <w:tcPr>
            <w:tcW w:w="1160" w:type="dxa"/>
            <w:tcBorders>
              <w:top w:val="single" w:sz="4" w:space="0" w:color="000000"/>
              <w:left w:val="single" w:sz="4" w:space="0" w:color="000000"/>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GCC Mean Wage Index</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GCC Median Wage Index</w:t>
            </w:r>
          </w:p>
        </w:tc>
        <w:tc>
          <w:tcPr>
            <w:tcW w:w="1380" w:type="dxa"/>
            <w:tcBorders>
              <w:top w:val="single" w:sz="4" w:space="0" w:color="000000"/>
              <w:left w:val="nil"/>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QCEW Total Wage Index</w:t>
            </w:r>
          </w:p>
        </w:tc>
        <w:tc>
          <w:tcPr>
            <w:tcW w:w="1640" w:type="dxa"/>
            <w:tcBorders>
              <w:top w:val="single" w:sz="4" w:space="0" w:color="000000"/>
              <w:left w:val="nil"/>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QCEW Local Government Wage Index</w:t>
            </w:r>
          </w:p>
        </w:tc>
      </w:tr>
      <w:tr w:rsidR="00C954F9" w:rsidRPr="00C954F9" w:rsidTr="00C954F9">
        <w:trPr>
          <w:trHeight w:val="705"/>
        </w:trPr>
        <w:tc>
          <w:tcPr>
            <w:tcW w:w="1400" w:type="dxa"/>
            <w:tcBorders>
              <w:top w:val="nil"/>
              <w:left w:val="nil"/>
              <w:bottom w:val="nil"/>
              <w:right w:val="nil"/>
            </w:tcBorders>
            <w:shd w:val="clear" w:color="auto" w:fill="auto"/>
            <w:vAlign w:val="bottom"/>
            <w:hideMark/>
          </w:tcPr>
          <w:p w:rsidR="00C954F9" w:rsidRPr="00C954F9" w:rsidRDefault="00C954F9" w:rsidP="00C954F9">
            <w:pPr>
              <w:spacing w:after="0" w:line="240" w:lineRule="auto"/>
              <w:rPr>
                <w:rFonts w:ascii="Calibri" w:eastAsia="Times New Roman" w:hAnsi="Calibri" w:cs="Times New Roman"/>
                <w:color w:val="000000"/>
                <w:sz w:val="16"/>
                <w:szCs w:val="16"/>
              </w:rPr>
            </w:pPr>
            <w:r w:rsidRPr="00C954F9">
              <w:rPr>
                <w:rFonts w:ascii="Calibri" w:eastAsia="Times New Roman" w:hAnsi="Calibri" w:cs="Times New Roman"/>
                <w:color w:val="000000"/>
                <w:sz w:val="16"/>
                <w:szCs w:val="16"/>
              </w:rPr>
              <w:t>Ratio of largest to Smallest</w:t>
            </w:r>
          </w:p>
        </w:tc>
        <w:tc>
          <w:tcPr>
            <w:tcW w:w="1160" w:type="dxa"/>
            <w:tcBorders>
              <w:top w:val="nil"/>
              <w:left w:val="single" w:sz="4" w:space="0" w:color="000000"/>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2.55</w:t>
            </w:r>
          </w:p>
        </w:tc>
        <w:tc>
          <w:tcPr>
            <w:tcW w:w="130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2.39</w:t>
            </w:r>
          </w:p>
        </w:tc>
        <w:tc>
          <w:tcPr>
            <w:tcW w:w="138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2.85</w:t>
            </w:r>
          </w:p>
        </w:tc>
        <w:tc>
          <w:tcPr>
            <w:tcW w:w="164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2.00</w:t>
            </w:r>
          </w:p>
        </w:tc>
      </w:tr>
      <w:tr w:rsidR="00C954F9" w:rsidRPr="00C954F9" w:rsidTr="00C954F9">
        <w:trPr>
          <w:trHeight w:val="705"/>
        </w:trPr>
        <w:tc>
          <w:tcPr>
            <w:tcW w:w="1400" w:type="dxa"/>
            <w:tcBorders>
              <w:top w:val="nil"/>
              <w:left w:val="nil"/>
              <w:bottom w:val="nil"/>
              <w:right w:val="nil"/>
            </w:tcBorders>
            <w:shd w:val="clear" w:color="auto" w:fill="auto"/>
            <w:vAlign w:val="bottom"/>
            <w:hideMark/>
          </w:tcPr>
          <w:p w:rsidR="00C954F9" w:rsidRPr="00C954F9" w:rsidRDefault="00C954F9" w:rsidP="00C954F9">
            <w:pPr>
              <w:spacing w:after="0" w:line="240" w:lineRule="auto"/>
              <w:rPr>
                <w:rFonts w:ascii="Calibri" w:eastAsia="Times New Roman" w:hAnsi="Calibri" w:cs="Times New Roman"/>
                <w:color w:val="000000"/>
                <w:sz w:val="16"/>
                <w:szCs w:val="16"/>
              </w:rPr>
            </w:pPr>
            <w:r w:rsidRPr="00C954F9">
              <w:rPr>
                <w:rFonts w:ascii="Calibri" w:eastAsia="Times New Roman" w:hAnsi="Calibri" w:cs="Times New Roman"/>
                <w:color w:val="000000"/>
                <w:sz w:val="16"/>
                <w:szCs w:val="16"/>
              </w:rPr>
              <w:t>Ratio of Mean/Median</w:t>
            </w:r>
          </w:p>
        </w:tc>
        <w:tc>
          <w:tcPr>
            <w:tcW w:w="1160" w:type="dxa"/>
            <w:tcBorders>
              <w:top w:val="nil"/>
              <w:left w:val="single" w:sz="4" w:space="0" w:color="000000"/>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1.01</w:t>
            </w:r>
          </w:p>
        </w:tc>
        <w:tc>
          <w:tcPr>
            <w:tcW w:w="130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1.02</w:t>
            </w:r>
          </w:p>
        </w:tc>
        <w:tc>
          <w:tcPr>
            <w:tcW w:w="138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1.11</w:t>
            </w:r>
          </w:p>
        </w:tc>
        <w:tc>
          <w:tcPr>
            <w:tcW w:w="164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1.00</w:t>
            </w:r>
          </w:p>
        </w:tc>
      </w:tr>
      <w:tr w:rsidR="00C954F9" w:rsidRPr="00C954F9" w:rsidTr="00C954F9">
        <w:trPr>
          <w:trHeight w:val="315"/>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Times New Roman" w:eastAsia="Times New Roman" w:hAnsi="Times New Roman" w:cs="Times New Roman"/>
                <w:sz w:val="20"/>
                <w:szCs w:val="20"/>
              </w:rPr>
            </w:pPr>
          </w:p>
        </w:tc>
      </w:tr>
      <w:tr w:rsidR="00C954F9" w:rsidRPr="00C954F9" w:rsidTr="00C954F9">
        <w:trPr>
          <w:trHeight w:val="1155"/>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Times New Roman" w:eastAsia="Times New Roman" w:hAnsi="Times New Roman" w:cs="Times New Roman"/>
                <w:sz w:val="20"/>
                <w:szCs w:val="20"/>
              </w:rPr>
            </w:pPr>
          </w:p>
        </w:tc>
        <w:tc>
          <w:tcPr>
            <w:tcW w:w="1160" w:type="dxa"/>
            <w:tcBorders>
              <w:top w:val="single" w:sz="4" w:space="0" w:color="000000"/>
              <w:left w:val="single" w:sz="4" w:space="0" w:color="000000"/>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GCC Mean Wage Index</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GCC Median Wage Index</w:t>
            </w:r>
          </w:p>
        </w:tc>
        <w:tc>
          <w:tcPr>
            <w:tcW w:w="1380" w:type="dxa"/>
            <w:tcBorders>
              <w:top w:val="single" w:sz="4" w:space="0" w:color="000000"/>
              <w:left w:val="nil"/>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QCEW Total Wage Index</w:t>
            </w:r>
          </w:p>
        </w:tc>
        <w:tc>
          <w:tcPr>
            <w:tcW w:w="1640" w:type="dxa"/>
            <w:tcBorders>
              <w:top w:val="single" w:sz="4" w:space="0" w:color="000000"/>
              <w:left w:val="nil"/>
              <w:bottom w:val="single" w:sz="12" w:space="0" w:color="000000"/>
              <w:right w:val="single" w:sz="4" w:space="0" w:color="000000"/>
            </w:tcBorders>
            <w:shd w:val="clear" w:color="auto" w:fill="auto"/>
            <w:vAlign w:val="bottom"/>
            <w:hideMark/>
          </w:tcPr>
          <w:p w:rsidR="00C954F9" w:rsidRPr="00C954F9" w:rsidRDefault="00C954F9" w:rsidP="00C954F9">
            <w:pPr>
              <w:spacing w:after="0" w:line="240" w:lineRule="auto"/>
              <w:jc w:val="center"/>
              <w:rPr>
                <w:rFonts w:ascii="Arial" w:eastAsia="Times New Roman" w:hAnsi="Arial" w:cs="Arial"/>
                <w:color w:val="000000"/>
                <w:sz w:val="16"/>
                <w:szCs w:val="16"/>
              </w:rPr>
            </w:pPr>
            <w:r w:rsidRPr="00C954F9">
              <w:rPr>
                <w:rFonts w:ascii="Arial" w:eastAsia="Times New Roman" w:hAnsi="Arial" w:cs="Arial"/>
                <w:color w:val="000000"/>
                <w:sz w:val="16"/>
                <w:szCs w:val="16"/>
              </w:rPr>
              <w:t>QCEW Local Government Wage Index</w:t>
            </w:r>
          </w:p>
        </w:tc>
      </w:tr>
      <w:tr w:rsidR="00C954F9" w:rsidRPr="00C954F9" w:rsidTr="00C954F9">
        <w:trPr>
          <w:trHeight w:val="315"/>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Calibri" w:eastAsia="Times New Roman" w:hAnsi="Calibri" w:cs="Times New Roman"/>
                <w:color w:val="000000"/>
                <w:sz w:val="16"/>
                <w:szCs w:val="16"/>
              </w:rPr>
            </w:pPr>
            <w:r w:rsidRPr="00C954F9">
              <w:rPr>
                <w:rFonts w:ascii="Calibri" w:eastAsia="Times New Roman" w:hAnsi="Calibri" w:cs="Times New Roman"/>
                <w:color w:val="000000"/>
                <w:sz w:val="16"/>
                <w:szCs w:val="16"/>
              </w:rPr>
              <w:t>Top 3 counties</w:t>
            </w:r>
          </w:p>
        </w:tc>
        <w:tc>
          <w:tcPr>
            <w:tcW w:w="1160" w:type="dxa"/>
            <w:tcBorders>
              <w:top w:val="nil"/>
              <w:left w:val="single" w:sz="4" w:space="0" w:color="000000"/>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Santa Clara</w:t>
            </w:r>
          </w:p>
        </w:tc>
        <w:tc>
          <w:tcPr>
            <w:tcW w:w="130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Santa Clara</w:t>
            </w:r>
          </w:p>
        </w:tc>
        <w:tc>
          <w:tcPr>
            <w:tcW w:w="138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Santa Clara</w:t>
            </w:r>
          </w:p>
        </w:tc>
        <w:tc>
          <w:tcPr>
            <w:tcW w:w="164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Alameda</w:t>
            </w:r>
          </w:p>
        </w:tc>
      </w:tr>
      <w:tr w:rsidR="00C954F9" w:rsidRPr="00C954F9" w:rsidTr="00C954F9">
        <w:trPr>
          <w:trHeight w:val="30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single" w:sz="4" w:space="0" w:color="000000"/>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1.24</w:t>
            </w:r>
          </w:p>
        </w:tc>
        <w:tc>
          <w:tcPr>
            <w:tcW w:w="130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1.22</w:t>
            </w:r>
          </w:p>
        </w:tc>
        <w:tc>
          <w:tcPr>
            <w:tcW w:w="138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1.69</w:t>
            </w:r>
          </w:p>
        </w:tc>
        <w:tc>
          <w:tcPr>
            <w:tcW w:w="164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1.21</w:t>
            </w:r>
          </w:p>
        </w:tc>
      </w:tr>
      <w:tr w:rsidR="00C954F9" w:rsidRPr="00C954F9" w:rsidTr="00C954F9">
        <w:trPr>
          <w:trHeight w:val="30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single" w:sz="4" w:space="0" w:color="000000"/>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Los Angeles</w:t>
            </w:r>
          </w:p>
        </w:tc>
        <w:tc>
          <w:tcPr>
            <w:tcW w:w="130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Marin</w:t>
            </w:r>
          </w:p>
        </w:tc>
        <w:tc>
          <w:tcPr>
            <w:tcW w:w="138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 xml:space="preserve">San Mateo  </w:t>
            </w:r>
          </w:p>
        </w:tc>
        <w:tc>
          <w:tcPr>
            <w:tcW w:w="164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Santa Clara</w:t>
            </w:r>
          </w:p>
        </w:tc>
      </w:tr>
      <w:tr w:rsidR="00C954F9" w:rsidRPr="00C954F9" w:rsidTr="00C954F9">
        <w:trPr>
          <w:trHeight w:val="30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single" w:sz="4" w:space="0" w:color="000000"/>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1.16</w:t>
            </w:r>
          </w:p>
        </w:tc>
        <w:tc>
          <w:tcPr>
            <w:tcW w:w="130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1.00</w:t>
            </w:r>
          </w:p>
        </w:tc>
        <w:tc>
          <w:tcPr>
            <w:tcW w:w="138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1.60</w:t>
            </w:r>
          </w:p>
        </w:tc>
        <w:tc>
          <w:tcPr>
            <w:tcW w:w="164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1.19</w:t>
            </w:r>
          </w:p>
        </w:tc>
      </w:tr>
      <w:tr w:rsidR="00C954F9" w:rsidRPr="00C954F9" w:rsidTr="00C954F9">
        <w:trPr>
          <w:trHeight w:val="30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single" w:sz="4" w:space="0" w:color="000000"/>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Alameda</w:t>
            </w:r>
          </w:p>
        </w:tc>
        <w:tc>
          <w:tcPr>
            <w:tcW w:w="130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Napa</w:t>
            </w:r>
          </w:p>
        </w:tc>
        <w:tc>
          <w:tcPr>
            <w:tcW w:w="138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Alameda</w:t>
            </w:r>
          </w:p>
        </w:tc>
        <w:tc>
          <w:tcPr>
            <w:tcW w:w="164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Marin</w:t>
            </w:r>
          </w:p>
        </w:tc>
      </w:tr>
      <w:tr w:rsidR="00C954F9" w:rsidRPr="00C954F9" w:rsidTr="00C954F9">
        <w:trPr>
          <w:trHeight w:val="315"/>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single" w:sz="4" w:space="0" w:color="000000"/>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1.07</w:t>
            </w:r>
          </w:p>
        </w:tc>
        <w:tc>
          <w:tcPr>
            <w:tcW w:w="130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1.15</w:t>
            </w:r>
          </w:p>
        </w:tc>
        <w:tc>
          <w:tcPr>
            <w:tcW w:w="138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1.13</w:t>
            </w:r>
          </w:p>
        </w:tc>
        <w:tc>
          <w:tcPr>
            <w:tcW w:w="164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1.14</w:t>
            </w:r>
          </w:p>
        </w:tc>
      </w:tr>
      <w:tr w:rsidR="00C954F9" w:rsidRPr="00C954F9" w:rsidTr="00C954F9">
        <w:trPr>
          <w:trHeight w:val="315"/>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rPr>
                <w:rFonts w:ascii="Calibri" w:eastAsia="Times New Roman" w:hAnsi="Calibri" w:cs="Times New Roman"/>
                <w:color w:val="000000"/>
                <w:sz w:val="16"/>
                <w:szCs w:val="16"/>
              </w:rPr>
            </w:pPr>
            <w:r w:rsidRPr="00C954F9">
              <w:rPr>
                <w:rFonts w:ascii="Calibri" w:eastAsia="Times New Roman" w:hAnsi="Calibri" w:cs="Times New Roman"/>
                <w:color w:val="000000"/>
                <w:sz w:val="16"/>
                <w:szCs w:val="16"/>
              </w:rPr>
              <w:t>Bottom 3 counties</w:t>
            </w:r>
          </w:p>
        </w:tc>
        <w:tc>
          <w:tcPr>
            <w:tcW w:w="1160" w:type="dxa"/>
            <w:tcBorders>
              <w:top w:val="nil"/>
              <w:left w:val="single" w:sz="4" w:space="0" w:color="000000"/>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 </w:t>
            </w:r>
          </w:p>
        </w:tc>
        <w:tc>
          <w:tcPr>
            <w:tcW w:w="130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 </w:t>
            </w:r>
          </w:p>
        </w:tc>
        <w:tc>
          <w:tcPr>
            <w:tcW w:w="138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 </w:t>
            </w:r>
          </w:p>
        </w:tc>
        <w:tc>
          <w:tcPr>
            <w:tcW w:w="164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 </w:t>
            </w:r>
          </w:p>
        </w:tc>
      </w:tr>
      <w:tr w:rsidR="00C954F9" w:rsidRPr="00C954F9" w:rsidTr="00C954F9">
        <w:trPr>
          <w:trHeight w:val="30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single" w:sz="4" w:space="0" w:color="000000"/>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Siskiyou</w:t>
            </w:r>
          </w:p>
        </w:tc>
        <w:tc>
          <w:tcPr>
            <w:tcW w:w="130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Butte</w:t>
            </w:r>
          </w:p>
        </w:tc>
        <w:tc>
          <w:tcPr>
            <w:tcW w:w="138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Tulare</w:t>
            </w:r>
          </w:p>
        </w:tc>
        <w:tc>
          <w:tcPr>
            <w:tcW w:w="164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Del Norte</w:t>
            </w:r>
          </w:p>
        </w:tc>
      </w:tr>
      <w:tr w:rsidR="00C954F9" w:rsidRPr="00C954F9" w:rsidTr="00C954F9">
        <w:trPr>
          <w:trHeight w:val="30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single" w:sz="4" w:space="0" w:color="000000"/>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0.60</w:t>
            </w:r>
          </w:p>
        </w:tc>
        <w:tc>
          <w:tcPr>
            <w:tcW w:w="130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0.65</w:t>
            </w:r>
          </w:p>
        </w:tc>
        <w:tc>
          <w:tcPr>
            <w:tcW w:w="138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0.60</w:t>
            </w:r>
          </w:p>
        </w:tc>
        <w:tc>
          <w:tcPr>
            <w:tcW w:w="164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0.63</w:t>
            </w:r>
          </w:p>
        </w:tc>
      </w:tr>
      <w:tr w:rsidR="00C954F9" w:rsidRPr="00C954F9" w:rsidTr="00C954F9">
        <w:trPr>
          <w:trHeight w:val="30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single" w:sz="4" w:space="0" w:color="000000"/>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Plumas</w:t>
            </w:r>
          </w:p>
        </w:tc>
        <w:tc>
          <w:tcPr>
            <w:tcW w:w="130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Plumas</w:t>
            </w:r>
          </w:p>
        </w:tc>
        <w:tc>
          <w:tcPr>
            <w:tcW w:w="138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Siskiyou</w:t>
            </w:r>
          </w:p>
        </w:tc>
        <w:tc>
          <w:tcPr>
            <w:tcW w:w="164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Modoc</w:t>
            </w:r>
          </w:p>
        </w:tc>
      </w:tr>
      <w:tr w:rsidR="00C954F9" w:rsidRPr="00C954F9" w:rsidTr="00C954F9">
        <w:trPr>
          <w:trHeight w:val="30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single" w:sz="4" w:space="0" w:color="000000"/>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0.55</w:t>
            </w:r>
          </w:p>
        </w:tc>
        <w:tc>
          <w:tcPr>
            <w:tcW w:w="130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0.58</w:t>
            </w:r>
          </w:p>
        </w:tc>
        <w:tc>
          <w:tcPr>
            <w:tcW w:w="138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0.60</w:t>
            </w:r>
          </w:p>
        </w:tc>
        <w:tc>
          <w:tcPr>
            <w:tcW w:w="1640" w:type="dxa"/>
            <w:tcBorders>
              <w:top w:val="nil"/>
              <w:left w:val="nil"/>
              <w:bottom w:val="nil"/>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0.62</w:t>
            </w:r>
          </w:p>
        </w:tc>
      </w:tr>
      <w:tr w:rsidR="00C954F9" w:rsidRPr="00C954F9" w:rsidTr="00C954F9">
        <w:trPr>
          <w:trHeight w:val="300"/>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single" w:sz="4" w:space="0" w:color="000000"/>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Modoc</w:t>
            </w:r>
          </w:p>
        </w:tc>
        <w:tc>
          <w:tcPr>
            <w:tcW w:w="130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Modoc</w:t>
            </w:r>
          </w:p>
        </w:tc>
        <w:tc>
          <w:tcPr>
            <w:tcW w:w="138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Modoc</w:t>
            </w:r>
          </w:p>
        </w:tc>
        <w:tc>
          <w:tcPr>
            <w:tcW w:w="1640" w:type="dxa"/>
            <w:tcBorders>
              <w:top w:val="nil"/>
              <w:left w:val="nil"/>
              <w:bottom w:val="nil"/>
              <w:right w:val="single" w:sz="4" w:space="0" w:color="000000"/>
            </w:tcBorders>
            <w:shd w:val="clear" w:color="000000" w:fill="E7E6E6"/>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Plumas</w:t>
            </w:r>
          </w:p>
        </w:tc>
      </w:tr>
      <w:tr w:rsidR="00C954F9" w:rsidRPr="00C954F9" w:rsidTr="00C954F9">
        <w:trPr>
          <w:trHeight w:val="315"/>
        </w:trPr>
        <w:tc>
          <w:tcPr>
            <w:tcW w:w="1400" w:type="dxa"/>
            <w:tcBorders>
              <w:top w:val="nil"/>
              <w:left w:val="nil"/>
              <w:bottom w:val="nil"/>
              <w:right w:val="nil"/>
            </w:tcBorders>
            <w:shd w:val="clear" w:color="auto" w:fill="auto"/>
            <w:noWrap/>
            <w:vAlign w:val="bottom"/>
            <w:hideMark/>
          </w:tcPr>
          <w:p w:rsidR="00C954F9" w:rsidRPr="00C954F9" w:rsidRDefault="00C954F9" w:rsidP="00C954F9">
            <w:pPr>
              <w:spacing w:after="0" w:line="240" w:lineRule="auto"/>
              <w:jc w:val="right"/>
              <w:rPr>
                <w:rFonts w:ascii="Arial" w:eastAsia="Times New Roman" w:hAnsi="Arial" w:cs="Arial"/>
                <w:color w:val="000000"/>
                <w:sz w:val="16"/>
                <w:szCs w:val="16"/>
              </w:rPr>
            </w:pPr>
          </w:p>
        </w:tc>
        <w:tc>
          <w:tcPr>
            <w:tcW w:w="1160" w:type="dxa"/>
            <w:tcBorders>
              <w:top w:val="nil"/>
              <w:left w:val="single" w:sz="4" w:space="0" w:color="000000"/>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0.49</w:t>
            </w:r>
          </w:p>
        </w:tc>
        <w:tc>
          <w:tcPr>
            <w:tcW w:w="130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0.51</w:t>
            </w:r>
          </w:p>
        </w:tc>
        <w:tc>
          <w:tcPr>
            <w:tcW w:w="138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0.59</w:t>
            </w:r>
          </w:p>
        </w:tc>
        <w:tc>
          <w:tcPr>
            <w:tcW w:w="1640" w:type="dxa"/>
            <w:tcBorders>
              <w:top w:val="nil"/>
              <w:left w:val="nil"/>
              <w:bottom w:val="single" w:sz="12" w:space="0" w:color="000000"/>
              <w:right w:val="single" w:sz="4" w:space="0" w:color="000000"/>
            </w:tcBorders>
            <w:shd w:val="clear" w:color="auto" w:fill="auto"/>
            <w:noWrap/>
            <w:vAlign w:val="center"/>
            <w:hideMark/>
          </w:tcPr>
          <w:p w:rsidR="00C954F9" w:rsidRPr="00C954F9" w:rsidRDefault="00C954F9" w:rsidP="00C954F9">
            <w:pPr>
              <w:spacing w:after="0" w:line="240" w:lineRule="auto"/>
              <w:jc w:val="right"/>
              <w:rPr>
                <w:rFonts w:ascii="Arial" w:eastAsia="Times New Roman" w:hAnsi="Arial" w:cs="Arial"/>
                <w:color w:val="000000"/>
                <w:sz w:val="16"/>
                <w:szCs w:val="16"/>
              </w:rPr>
            </w:pPr>
            <w:r w:rsidRPr="00C954F9">
              <w:rPr>
                <w:rFonts w:ascii="Arial" w:eastAsia="Times New Roman" w:hAnsi="Arial" w:cs="Arial"/>
                <w:color w:val="000000"/>
                <w:sz w:val="16"/>
                <w:szCs w:val="16"/>
              </w:rPr>
              <w:t>0.60</w:t>
            </w:r>
          </w:p>
        </w:tc>
      </w:tr>
    </w:tbl>
    <w:p w:rsidR="00C954F9" w:rsidRDefault="00C954F9" w:rsidP="00F6464D">
      <w:pPr>
        <w:spacing w:after="0"/>
      </w:pPr>
      <w:r>
        <w:fldChar w:fldCharType="end"/>
      </w:r>
      <w:r>
        <w:fldChar w:fldCharType="begin"/>
      </w:r>
      <w:r>
        <w:instrText xml:space="preserve"> LINK </w:instrText>
      </w:r>
      <w:r w:rsidR="00A840FB">
        <w:instrText xml:space="preserve">Excel.Sheet.12 C:\\Users\\Jon\\Desktop\\PROJECTS\\Karin\\2016_Feb20Tables.xlsx "table 5!R13C1:R36C5" </w:instrText>
      </w:r>
      <w:r>
        <w:instrText xml:space="preserve">\a \f 4 \h  \* MERGEFORMAT </w:instrText>
      </w:r>
      <w:r>
        <w:fldChar w:fldCharType="separate"/>
      </w:r>
    </w:p>
    <w:p w:rsidR="00AC40F9" w:rsidRDefault="00C954F9" w:rsidP="00F6464D">
      <w:pPr>
        <w:spacing w:after="0"/>
      </w:pPr>
      <w:r>
        <w:fldChar w:fldCharType="end"/>
      </w:r>
      <w:r w:rsidR="00AC40F9">
        <w:t xml:space="preserve">Focusing on the three indices that are based on public employees, Table x below shows the association between those indices and the cost composition and standardized costs measures. All three indices tell a similar story regarding labor costs and standardized total costs: those costs are strongly associated for costs per ballot cast and costs per vote opportunity, and weakly associated with costs per capita and costs per registered voter. These results suggest a role for labor costs in election costs, but also suggest that some of the county level association may be driven by other factors associated with the larger more electorally complex counties, and not solely as a direct result of labor costs. </w:t>
      </w:r>
    </w:p>
    <w:p w:rsidR="00AC40F9" w:rsidRDefault="00AC40F9" w:rsidP="00F6464D">
      <w:pPr>
        <w:spacing w:after="0"/>
      </w:pPr>
    </w:p>
    <w:p w:rsidR="00AC40F9" w:rsidRDefault="00AC40F9" w:rsidP="00F6464D">
      <w:pPr>
        <w:spacing w:after="0"/>
      </w:pPr>
      <w:r>
        <w:t xml:space="preserve">This story is reinforced by the association of the indices with the composition of costs: positive associations exist between labor </w:t>
      </w:r>
      <w:r w:rsidR="004557A2">
        <w:t xml:space="preserve">indices and multi-lingual, provisional ballot processing, and canvassing components, but a negative association with ballot printing costs, and no association with </w:t>
      </w:r>
      <w:proofErr w:type="spellStart"/>
      <w:r w:rsidR="004557A2">
        <w:t>pollworker</w:t>
      </w:r>
      <w:proofErr w:type="spellEnd"/>
      <w:r w:rsidR="004557A2">
        <w:t xml:space="preserve"> costs. It may be that the former are more labor intensive, or influenced by such costs – but the lack of association with the </w:t>
      </w:r>
      <w:proofErr w:type="spellStart"/>
      <w:r w:rsidR="004557A2">
        <w:t>pollworker</w:t>
      </w:r>
      <w:proofErr w:type="spellEnd"/>
      <w:r w:rsidR="004557A2">
        <w:t xml:space="preserve"> component argues against a purely labor cost driven explanation.</w:t>
      </w:r>
    </w:p>
    <w:p w:rsidR="00AC40F9" w:rsidRDefault="00AC40F9">
      <w:r>
        <w:br w:type="page"/>
      </w:r>
    </w:p>
    <w:p w:rsidR="00C954F9" w:rsidRDefault="00C954F9" w:rsidP="00F6464D">
      <w:pPr>
        <w:spacing w:after="0"/>
      </w:pPr>
    </w:p>
    <w:p w:rsidR="00A840FB" w:rsidRDefault="00A840FB" w:rsidP="00F6464D">
      <w:pPr>
        <w:spacing w:after="0"/>
      </w:pPr>
      <w:r>
        <w:fldChar w:fldCharType="begin"/>
      </w:r>
      <w:r>
        <w:instrText xml:space="preserve"> LINK </w:instrText>
      </w:r>
      <w:r w:rsidR="00AC40F9">
        <w:instrText xml:space="preserve">Excel.Sheet.12 C:\\Users\\Jon\\Desktop\\PROJECTS\\Karin\\2016_Feb20Tables.xlsx "table 6!R2C1:R15C4" </w:instrText>
      </w:r>
      <w:r>
        <w:instrText xml:space="preserve">\a \f 4 \h </w:instrText>
      </w:r>
      <w:r>
        <w:fldChar w:fldCharType="separate"/>
      </w:r>
    </w:p>
    <w:tbl>
      <w:tblPr>
        <w:tblW w:w="5960" w:type="dxa"/>
        <w:tblLook w:val="04A0" w:firstRow="1" w:lastRow="0" w:firstColumn="1" w:lastColumn="0" w:noHBand="0" w:noVBand="1"/>
      </w:tblPr>
      <w:tblGrid>
        <w:gridCol w:w="2943"/>
        <w:gridCol w:w="960"/>
        <w:gridCol w:w="960"/>
        <w:gridCol w:w="1097"/>
      </w:tblGrid>
      <w:tr w:rsidR="00A840FB" w:rsidRPr="00A840FB" w:rsidTr="00A840FB">
        <w:trPr>
          <w:trHeight w:val="315"/>
        </w:trPr>
        <w:tc>
          <w:tcPr>
            <w:tcW w:w="3080"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A840FB" w:rsidRPr="00A840FB" w:rsidRDefault="00A840FB" w:rsidP="00A840FB">
            <w:pPr>
              <w:spacing w:after="0" w:line="240" w:lineRule="auto"/>
              <w:rPr>
                <w:rFonts w:ascii="Arial" w:eastAsia="Times New Roman" w:hAnsi="Arial" w:cs="Arial"/>
                <w:color w:val="000000"/>
                <w:sz w:val="18"/>
                <w:szCs w:val="18"/>
              </w:rPr>
            </w:pPr>
            <w:r w:rsidRPr="00A840FB">
              <w:rPr>
                <w:rFonts w:ascii="Arial" w:eastAsia="Times New Roman" w:hAnsi="Arial" w:cs="Arial"/>
                <w:color w:val="000000"/>
                <w:sz w:val="18"/>
                <w:szCs w:val="18"/>
              </w:rPr>
              <w:t> </w:t>
            </w:r>
          </w:p>
        </w:tc>
        <w:tc>
          <w:tcPr>
            <w:tcW w:w="2880" w:type="dxa"/>
            <w:gridSpan w:val="3"/>
            <w:tcBorders>
              <w:top w:val="single" w:sz="12" w:space="0" w:color="000000"/>
              <w:left w:val="nil"/>
              <w:bottom w:val="single" w:sz="4" w:space="0" w:color="000000"/>
              <w:right w:val="single" w:sz="4" w:space="0" w:color="000000"/>
            </w:tcBorders>
            <w:shd w:val="clear" w:color="auto" w:fill="auto"/>
            <w:vAlign w:val="bottom"/>
            <w:hideMark/>
          </w:tcPr>
          <w:p w:rsidR="00A840FB" w:rsidRPr="00A840FB" w:rsidRDefault="00A840FB" w:rsidP="00A840FB">
            <w:pPr>
              <w:spacing w:after="0" w:line="240" w:lineRule="auto"/>
              <w:jc w:val="center"/>
              <w:rPr>
                <w:rFonts w:ascii="Arial" w:eastAsia="Times New Roman" w:hAnsi="Arial" w:cs="Arial"/>
                <w:color w:val="000000"/>
                <w:sz w:val="18"/>
                <w:szCs w:val="18"/>
              </w:rPr>
            </w:pPr>
            <w:r w:rsidRPr="00A840FB">
              <w:rPr>
                <w:rFonts w:ascii="Arial" w:eastAsia="Times New Roman" w:hAnsi="Arial" w:cs="Arial"/>
                <w:color w:val="000000"/>
                <w:sz w:val="18"/>
                <w:szCs w:val="18"/>
              </w:rPr>
              <w:t>Correlation</w:t>
            </w:r>
          </w:p>
        </w:tc>
      </w:tr>
      <w:tr w:rsidR="00A840FB" w:rsidRPr="00A840FB" w:rsidTr="00A840FB">
        <w:trPr>
          <w:trHeight w:val="1125"/>
        </w:trPr>
        <w:tc>
          <w:tcPr>
            <w:tcW w:w="3080" w:type="dxa"/>
            <w:vMerge/>
            <w:tcBorders>
              <w:top w:val="single" w:sz="12" w:space="0" w:color="000000"/>
              <w:left w:val="single" w:sz="12" w:space="0" w:color="000000"/>
              <w:bottom w:val="single" w:sz="12" w:space="0" w:color="000000"/>
              <w:right w:val="single" w:sz="12" w:space="0" w:color="000000"/>
            </w:tcBorders>
            <w:vAlign w:val="center"/>
            <w:hideMark/>
          </w:tcPr>
          <w:p w:rsidR="00A840FB" w:rsidRPr="00A840FB" w:rsidRDefault="00A840FB" w:rsidP="00A840FB">
            <w:pPr>
              <w:spacing w:after="0" w:line="240" w:lineRule="auto"/>
              <w:rPr>
                <w:rFonts w:ascii="Arial" w:eastAsia="Times New Roman" w:hAnsi="Arial" w:cs="Arial"/>
                <w:color w:val="000000"/>
                <w:sz w:val="18"/>
                <w:szCs w:val="18"/>
              </w:rPr>
            </w:pPr>
          </w:p>
        </w:tc>
        <w:tc>
          <w:tcPr>
            <w:tcW w:w="960" w:type="dxa"/>
            <w:tcBorders>
              <w:top w:val="nil"/>
              <w:left w:val="nil"/>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GCC Mean Wage Index</w:t>
            </w:r>
          </w:p>
        </w:tc>
        <w:tc>
          <w:tcPr>
            <w:tcW w:w="960" w:type="dxa"/>
            <w:tcBorders>
              <w:top w:val="nil"/>
              <w:left w:val="single" w:sz="12"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GCC Median Wage Index</w:t>
            </w:r>
          </w:p>
        </w:tc>
        <w:tc>
          <w:tcPr>
            <w:tcW w:w="960" w:type="dxa"/>
            <w:tcBorders>
              <w:top w:val="nil"/>
              <w:left w:val="single" w:sz="12"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QCEW Local Government Wage Index</w:t>
            </w:r>
          </w:p>
        </w:tc>
      </w:tr>
      <w:tr w:rsidR="00A840FB" w:rsidRPr="00A840FB" w:rsidTr="00A840FB">
        <w:trPr>
          <w:trHeight w:val="330"/>
        </w:trPr>
        <w:tc>
          <w:tcPr>
            <w:tcW w:w="3080" w:type="dxa"/>
            <w:tcBorders>
              <w:top w:val="single" w:sz="4" w:space="0" w:color="000000"/>
              <w:left w:val="single" w:sz="12"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 xml:space="preserve">Canvas Cost </w:t>
            </w:r>
            <w:proofErr w:type="spellStart"/>
            <w:r w:rsidRPr="00A840FB">
              <w:rPr>
                <w:rFonts w:ascii="Arial" w:eastAsia="Times New Roman" w:hAnsi="Arial" w:cs="Arial"/>
                <w:color w:val="000000"/>
                <w:sz w:val="16"/>
                <w:szCs w:val="16"/>
              </w:rPr>
              <w:t>Pct</w:t>
            </w:r>
            <w:proofErr w:type="spellEnd"/>
          </w:p>
        </w:tc>
        <w:tc>
          <w:tcPr>
            <w:tcW w:w="960" w:type="dxa"/>
            <w:tcBorders>
              <w:top w:val="nil"/>
              <w:left w:val="single" w:sz="12" w:space="0" w:color="000000"/>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.354</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.315</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.224</w:t>
            </w:r>
          </w:p>
        </w:tc>
      </w:tr>
      <w:tr w:rsidR="00A840FB" w:rsidRPr="00A840FB" w:rsidTr="00A840FB">
        <w:trPr>
          <w:trHeight w:val="330"/>
        </w:trPr>
        <w:tc>
          <w:tcPr>
            <w:tcW w:w="3080" w:type="dxa"/>
            <w:tcBorders>
              <w:top w:val="single" w:sz="4" w:space="0" w:color="000000"/>
              <w:left w:val="single" w:sz="4"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 xml:space="preserve"> </w:t>
            </w:r>
            <w:proofErr w:type="spellStart"/>
            <w:r w:rsidRPr="00A840FB">
              <w:rPr>
                <w:rFonts w:ascii="Arial" w:eastAsia="Times New Roman" w:hAnsi="Arial" w:cs="Arial"/>
                <w:color w:val="000000"/>
                <w:sz w:val="16"/>
                <w:szCs w:val="16"/>
              </w:rPr>
              <w:t>Pollworker</w:t>
            </w:r>
            <w:proofErr w:type="spellEnd"/>
            <w:r w:rsidRPr="00A840FB">
              <w:rPr>
                <w:rFonts w:ascii="Arial" w:eastAsia="Times New Roman" w:hAnsi="Arial" w:cs="Arial"/>
                <w:color w:val="000000"/>
                <w:sz w:val="16"/>
                <w:szCs w:val="16"/>
              </w:rPr>
              <w:t xml:space="preserve"> Cost </w:t>
            </w:r>
            <w:proofErr w:type="spellStart"/>
            <w:r w:rsidRPr="00A840FB">
              <w:rPr>
                <w:rFonts w:ascii="Arial" w:eastAsia="Times New Roman" w:hAnsi="Arial" w:cs="Arial"/>
                <w:color w:val="000000"/>
                <w:sz w:val="16"/>
                <w:szCs w:val="16"/>
              </w:rPr>
              <w:t>Pct</w:t>
            </w:r>
            <w:proofErr w:type="spellEnd"/>
          </w:p>
        </w:tc>
        <w:tc>
          <w:tcPr>
            <w:tcW w:w="960" w:type="dxa"/>
            <w:tcBorders>
              <w:top w:val="nil"/>
              <w:left w:val="single" w:sz="12" w:space="0" w:color="000000"/>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.055</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.037</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-.012</w:t>
            </w:r>
          </w:p>
        </w:tc>
      </w:tr>
      <w:tr w:rsidR="00A840FB" w:rsidRPr="00A840FB" w:rsidTr="00A840FB">
        <w:trPr>
          <w:trHeight w:val="330"/>
        </w:trPr>
        <w:tc>
          <w:tcPr>
            <w:tcW w:w="3080" w:type="dxa"/>
            <w:tcBorders>
              <w:top w:val="single" w:sz="4" w:space="0" w:color="000000"/>
              <w:left w:val="single" w:sz="12"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 xml:space="preserve"> Polling Place Cost </w:t>
            </w:r>
            <w:proofErr w:type="spellStart"/>
            <w:r w:rsidRPr="00A840FB">
              <w:rPr>
                <w:rFonts w:ascii="Arial" w:eastAsia="Times New Roman" w:hAnsi="Arial" w:cs="Arial"/>
                <w:color w:val="000000"/>
                <w:sz w:val="16"/>
                <w:szCs w:val="16"/>
              </w:rPr>
              <w:t>Pct</w:t>
            </w:r>
            <w:proofErr w:type="spellEnd"/>
          </w:p>
        </w:tc>
        <w:tc>
          <w:tcPr>
            <w:tcW w:w="960" w:type="dxa"/>
            <w:tcBorders>
              <w:top w:val="nil"/>
              <w:left w:val="single" w:sz="12" w:space="0" w:color="000000"/>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.097</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.081</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.324</w:t>
            </w:r>
          </w:p>
        </w:tc>
      </w:tr>
      <w:tr w:rsidR="00A840FB" w:rsidRPr="00A840FB" w:rsidTr="00A840FB">
        <w:trPr>
          <w:trHeight w:val="330"/>
        </w:trPr>
        <w:tc>
          <w:tcPr>
            <w:tcW w:w="3080" w:type="dxa"/>
            <w:tcBorders>
              <w:top w:val="single" w:sz="4" w:space="0" w:color="000000"/>
              <w:left w:val="single" w:sz="12"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 xml:space="preserve"> Postage Cost </w:t>
            </w:r>
            <w:proofErr w:type="spellStart"/>
            <w:r w:rsidRPr="00A840FB">
              <w:rPr>
                <w:rFonts w:ascii="Arial" w:eastAsia="Times New Roman" w:hAnsi="Arial" w:cs="Arial"/>
                <w:color w:val="000000"/>
                <w:sz w:val="16"/>
                <w:szCs w:val="16"/>
              </w:rPr>
              <w:t>Pct</w:t>
            </w:r>
            <w:proofErr w:type="spellEnd"/>
          </w:p>
        </w:tc>
        <w:tc>
          <w:tcPr>
            <w:tcW w:w="960" w:type="dxa"/>
            <w:tcBorders>
              <w:top w:val="nil"/>
              <w:left w:val="single" w:sz="12" w:space="0" w:color="000000"/>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-.141</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-.127</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-.114</w:t>
            </w:r>
          </w:p>
        </w:tc>
      </w:tr>
      <w:tr w:rsidR="00A840FB" w:rsidRPr="00A840FB" w:rsidTr="00A840FB">
        <w:trPr>
          <w:trHeight w:val="330"/>
        </w:trPr>
        <w:tc>
          <w:tcPr>
            <w:tcW w:w="3080" w:type="dxa"/>
            <w:tcBorders>
              <w:top w:val="single" w:sz="4" w:space="0" w:color="000000"/>
              <w:left w:val="single" w:sz="12"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 xml:space="preserve">Ballot Printing Cost </w:t>
            </w:r>
            <w:proofErr w:type="spellStart"/>
            <w:r w:rsidRPr="00A840FB">
              <w:rPr>
                <w:rFonts w:ascii="Arial" w:eastAsia="Times New Roman" w:hAnsi="Arial" w:cs="Arial"/>
                <w:color w:val="000000"/>
                <w:sz w:val="16"/>
                <w:szCs w:val="16"/>
              </w:rPr>
              <w:t>Pct</w:t>
            </w:r>
            <w:proofErr w:type="spellEnd"/>
          </w:p>
        </w:tc>
        <w:tc>
          <w:tcPr>
            <w:tcW w:w="960" w:type="dxa"/>
            <w:tcBorders>
              <w:top w:val="nil"/>
              <w:left w:val="single" w:sz="12" w:space="0" w:color="000000"/>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-.324</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-.247</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-.336</w:t>
            </w:r>
          </w:p>
        </w:tc>
      </w:tr>
      <w:tr w:rsidR="00A840FB" w:rsidRPr="00A840FB" w:rsidTr="00A840FB">
        <w:trPr>
          <w:trHeight w:val="330"/>
        </w:trPr>
        <w:tc>
          <w:tcPr>
            <w:tcW w:w="3080" w:type="dxa"/>
            <w:tcBorders>
              <w:top w:val="single" w:sz="4" w:space="0" w:color="000000"/>
              <w:left w:val="single" w:sz="12"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 xml:space="preserve">Multi-lingual Cost </w:t>
            </w:r>
            <w:proofErr w:type="spellStart"/>
            <w:r w:rsidRPr="00A840FB">
              <w:rPr>
                <w:rFonts w:ascii="Arial" w:eastAsia="Times New Roman" w:hAnsi="Arial" w:cs="Arial"/>
                <w:color w:val="000000"/>
                <w:sz w:val="16"/>
                <w:szCs w:val="16"/>
              </w:rPr>
              <w:t>Pct</w:t>
            </w:r>
            <w:proofErr w:type="spellEnd"/>
          </w:p>
        </w:tc>
        <w:tc>
          <w:tcPr>
            <w:tcW w:w="960" w:type="dxa"/>
            <w:tcBorders>
              <w:top w:val="nil"/>
              <w:left w:val="single" w:sz="12" w:space="0" w:color="000000"/>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.358</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.369</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.347</w:t>
            </w:r>
          </w:p>
        </w:tc>
      </w:tr>
      <w:tr w:rsidR="00A840FB" w:rsidRPr="00A840FB" w:rsidTr="00A840FB">
        <w:trPr>
          <w:trHeight w:val="330"/>
        </w:trPr>
        <w:tc>
          <w:tcPr>
            <w:tcW w:w="3080" w:type="dxa"/>
            <w:tcBorders>
              <w:top w:val="single" w:sz="4" w:space="0" w:color="000000"/>
              <w:left w:val="single" w:sz="12"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proofErr w:type="spellStart"/>
            <w:r w:rsidRPr="00A840FB">
              <w:rPr>
                <w:rFonts w:ascii="Arial" w:eastAsia="Times New Roman" w:hAnsi="Arial" w:cs="Arial"/>
                <w:color w:val="000000"/>
                <w:sz w:val="16"/>
                <w:szCs w:val="16"/>
              </w:rPr>
              <w:t>Provional</w:t>
            </w:r>
            <w:proofErr w:type="spellEnd"/>
            <w:r w:rsidRPr="00A840FB">
              <w:rPr>
                <w:rFonts w:ascii="Arial" w:eastAsia="Times New Roman" w:hAnsi="Arial" w:cs="Arial"/>
                <w:color w:val="000000"/>
                <w:sz w:val="16"/>
                <w:szCs w:val="16"/>
              </w:rPr>
              <w:t xml:space="preserve"> Ballot Processing Cost </w:t>
            </w:r>
            <w:proofErr w:type="spellStart"/>
            <w:r w:rsidRPr="00A840FB">
              <w:rPr>
                <w:rFonts w:ascii="Arial" w:eastAsia="Times New Roman" w:hAnsi="Arial" w:cs="Arial"/>
                <w:color w:val="000000"/>
                <w:sz w:val="16"/>
                <w:szCs w:val="16"/>
              </w:rPr>
              <w:t>Pct</w:t>
            </w:r>
            <w:proofErr w:type="spellEnd"/>
          </w:p>
        </w:tc>
        <w:tc>
          <w:tcPr>
            <w:tcW w:w="960" w:type="dxa"/>
            <w:tcBorders>
              <w:top w:val="nil"/>
              <w:left w:val="single" w:sz="12" w:space="0" w:color="000000"/>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.350</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.299</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.198</w:t>
            </w:r>
          </w:p>
        </w:tc>
      </w:tr>
      <w:tr w:rsidR="00A840FB" w:rsidRPr="00A840FB" w:rsidTr="00A840FB">
        <w:trPr>
          <w:trHeight w:val="330"/>
        </w:trPr>
        <w:tc>
          <w:tcPr>
            <w:tcW w:w="3080" w:type="dxa"/>
            <w:tcBorders>
              <w:top w:val="single" w:sz="4" w:space="0" w:color="000000"/>
              <w:left w:val="single" w:sz="4" w:space="0" w:color="000000"/>
              <w:bottom w:val="single" w:sz="12" w:space="0" w:color="000000"/>
              <w:right w:val="single" w:sz="4" w:space="0" w:color="000000"/>
            </w:tcBorders>
            <w:shd w:val="clear" w:color="auto" w:fill="auto"/>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 </w:t>
            </w:r>
          </w:p>
        </w:tc>
        <w:tc>
          <w:tcPr>
            <w:tcW w:w="960" w:type="dxa"/>
            <w:tcBorders>
              <w:top w:val="nil"/>
              <w:left w:val="single" w:sz="12" w:space="0" w:color="000000"/>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 </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 </w:t>
            </w:r>
          </w:p>
        </w:tc>
      </w:tr>
      <w:tr w:rsidR="00A840FB" w:rsidRPr="00A840FB" w:rsidTr="00A840FB">
        <w:trPr>
          <w:trHeight w:val="330"/>
        </w:trPr>
        <w:tc>
          <w:tcPr>
            <w:tcW w:w="3080" w:type="dxa"/>
            <w:tcBorders>
              <w:top w:val="single" w:sz="4" w:space="0" w:color="000000"/>
              <w:left w:val="single" w:sz="12"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 xml:space="preserve">Total Costs Per Capita </w:t>
            </w:r>
          </w:p>
        </w:tc>
        <w:tc>
          <w:tcPr>
            <w:tcW w:w="960" w:type="dxa"/>
            <w:tcBorders>
              <w:top w:val="nil"/>
              <w:left w:val="single" w:sz="12" w:space="0" w:color="000000"/>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.202</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.208</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.230</w:t>
            </w:r>
          </w:p>
        </w:tc>
      </w:tr>
      <w:tr w:rsidR="00A840FB" w:rsidRPr="00A840FB" w:rsidTr="00A840FB">
        <w:trPr>
          <w:trHeight w:val="330"/>
        </w:trPr>
        <w:tc>
          <w:tcPr>
            <w:tcW w:w="3080" w:type="dxa"/>
            <w:tcBorders>
              <w:top w:val="single" w:sz="4" w:space="0" w:color="000000"/>
              <w:left w:val="single" w:sz="12"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Total Costs Per Registered Voter</w:t>
            </w:r>
          </w:p>
        </w:tc>
        <w:tc>
          <w:tcPr>
            <w:tcW w:w="960" w:type="dxa"/>
            <w:tcBorders>
              <w:top w:val="nil"/>
              <w:left w:val="single" w:sz="12" w:space="0" w:color="000000"/>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.265</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.250</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.242</w:t>
            </w:r>
          </w:p>
        </w:tc>
      </w:tr>
      <w:tr w:rsidR="00A840FB" w:rsidRPr="00A840FB" w:rsidTr="00A840FB">
        <w:trPr>
          <w:trHeight w:val="330"/>
        </w:trPr>
        <w:tc>
          <w:tcPr>
            <w:tcW w:w="3080" w:type="dxa"/>
            <w:tcBorders>
              <w:top w:val="single" w:sz="4" w:space="0" w:color="000000"/>
              <w:left w:val="single" w:sz="12" w:space="0" w:color="000000"/>
              <w:bottom w:val="single" w:sz="12" w:space="0" w:color="000000"/>
              <w:right w:val="single" w:sz="4" w:space="0" w:color="000000"/>
            </w:tcBorders>
            <w:shd w:val="clear" w:color="000000" w:fill="E7E6E6"/>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Total Costs Per Ballot Cast</w:t>
            </w:r>
          </w:p>
        </w:tc>
        <w:tc>
          <w:tcPr>
            <w:tcW w:w="960" w:type="dxa"/>
            <w:tcBorders>
              <w:top w:val="nil"/>
              <w:left w:val="single" w:sz="12" w:space="0" w:color="000000"/>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.467</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.423</w:t>
            </w:r>
          </w:p>
        </w:tc>
        <w:tc>
          <w:tcPr>
            <w:tcW w:w="960" w:type="dxa"/>
            <w:tcBorders>
              <w:top w:val="nil"/>
              <w:left w:val="nil"/>
              <w:bottom w:val="nil"/>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.509</w:t>
            </w:r>
          </w:p>
        </w:tc>
      </w:tr>
      <w:tr w:rsidR="00A840FB" w:rsidRPr="00A840FB" w:rsidTr="00A840FB">
        <w:trPr>
          <w:trHeight w:val="330"/>
        </w:trPr>
        <w:tc>
          <w:tcPr>
            <w:tcW w:w="3080" w:type="dxa"/>
            <w:tcBorders>
              <w:top w:val="single" w:sz="4" w:space="0" w:color="000000"/>
              <w:left w:val="single" w:sz="4" w:space="0" w:color="000000"/>
              <w:bottom w:val="single" w:sz="12" w:space="0" w:color="000000"/>
              <w:right w:val="single" w:sz="4" w:space="0" w:color="000000"/>
            </w:tcBorders>
            <w:shd w:val="clear" w:color="auto" w:fill="auto"/>
            <w:vAlign w:val="bottom"/>
            <w:hideMark/>
          </w:tcPr>
          <w:p w:rsidR="00A840FB" w:rsidRPr="00A840FB" w:rsidRDefault="00A840FB" w:rsidP="00A840FB">
            <w:pPr>
              <w:spacing w:after="0" w:line="240" w:lineRule="auto"/>
              <w:jc w:val="center"/>
              <w:rPr>
                <w:rFonts w:ascii="Arial" w:eastAsia="Times New Roman" w:hAnsi="Arial" w:cs="Arial"/>
                <w:color w:val="000000"/>
                <w:sz w:val="16"/>
                <w:szCs w:val="16"/>
              </w:rPr>
            </w:pPr>
            <w:r w:rsidRPr="00A840FB">
              <w:rPr>
                <w:rFonts w:ascii="Arial" w:eastAsia="Times New Roman" w:hAnsi="Arial" w:cs="Arial"/>
                <w:color w:val="000000"/>
                <w:sz w:val="16"/>
                <w:szCs w:val="16"/>
              </w:rPr>
              <w:t>Total Costs Per Vote Opportunity</w:t>
            </w:r>
          </w:p>
        </w:tc>
        <w:tc>
          <w:tcPr>
            <w:tcW w:w="960" w:type="dxa"/>
            <w:tcBorders>
              <w:top w:val="nil"/>
              <w:left w:val="single" w:sz="12" w:space="0" w:color="000000"/>
              <w:bottom w:val="single" w:sz="12" w:space="0" w:color="000000"/>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.470</w:t>
            </w:r>
          </w:p>
        </w:tc>
        <w:tc>
          <w:tcPr>
            <w:tcW w:w="960" w:type="dxa"/>
            <w:tcBorders>
              <w:top w:val="nil"/>
              <w:left w:val="nil"/>
              <w:bottom w:val="single" w:sz="12" w:space="0" w:color="000000"/>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.411</w:t>
            </w:r>
          </w:p>
        </w:tc>
        <w:tc>
          <w:tcPr>
            <w:tcW w:w="960" w:type="dxa"/>
            <w:tcBorders>
              <w:top w:val="nil"/>
              <w:left w:val="nil"/>
              <w:bottom w:val="single" w:sz="12" w:space="0" w:color="000000"/>
              <w:right w:val="single" w:sz="4" w:space="0" w:color="000000"/>
            </w:tcBorders>
            <w:shd w:val="clear" w:color="auto" w:fill="auto"/>
            <w:noWrap/>
            <w:vAlign w:val="center"/>
            <w:hideMark/>
          </w:tcPr>
          <w:p w:rsidR="00A840FB" w:rsidRPr="00A840FB" w:rsidRDefault="00A840FB" w:rsidP="00A840FB">
            <w:pPr>
              <w:spacing w:after="0" w:line="240" w:lineRule="auto"/>
              <w:jc w:val="right"/>
              <w:rPr>
                <w:rFonts w:ascii="Arial" w:eastAsia="Times New Roman" w:hAnsi="Arial" w:cs="Arial"/>
                <w:color w:val="000000"/>
                <w:sz w:val="18"/>
                <w:szCs w:val="18"/>
              </w:rPr>
            </w:pPr>
            <w:r w:rsidRPr="00A840FB">
              <w:rPr>
                <w:rFonts w:ascii="Arial" w:eastAsia="Times New Roman" w:hAnsi="Arial" w:cs="Arial"/>
                <w:color w:val="000000"/>
                <w:sz w:val="18"/>
                <w:szCs w:val="18"/>
              </w:rPr>
              <w:t>.589</w:t>
            </w:r>
          </w:p>
        </w:tc>
      </w:tr>
    </w:tbl>
    <w:p w:rsidR="00F6464D" w:rsidRDefault="00A840FB" w:rsidP="00F6464D">
      <w:pPr>
        <w:spacing w:after="0"/>
      </w:pPr>
      <w:r>
        <w:fldChar w:fldCharType="end"/>
      </w:r>
    </w:p>
    <w:p w:rsidR="00F6464D" w:rsidRDefault="00F6464D" w:rsidP="00F6464D">
      <w:pPr>
        <w:spacing w:after="0"/>
      </w:pPr>
      <w:r>
        <w:t>Association with other factors</w:t>
      </w:r>
    </w:p>
    <w:p w:rsidR="00F6464D" w:rsidRDefault="00F6464D" w:rsidP="00F6464D">
      <w:pPr>
        <w:spacing w:after="0"/>
      </w:pPr>
      <w:r>
        <w:tab/>
        <w:t>Size</w:t>
      </w:r>
    </w:p>
    <w:p w:rsidR="00F6464D" w:rsidRDefault="00F6464D" w:rsidP="00F6464D">
      <w:pPr>
        <w:spacing w:after="0"/>
      </w:pPr>
      <w:r>
        <w:tab/>
        <w:t>Electorate complexity (see II)</w:t>
      </w:r>
    </w:p>
    <w:p w:rsidR="00F6464D" w:rsidRDefault="00F6464D" w:rsidP="00F6464D">
      <w:pPr>
        <w:spacing w:after="0"/>
      </w:pPr>
      <w:r>
        <w:tab/>
        <w:t>Labor Cost Indices (See IV)</w:t>
      </w:r>
    </w:p>
    <w:p w:rsidR="00F6464D" w:rsidRDefault="00F6464D" w:rsidP="00F6464D">
      <w:pPr>
        <w:spacing w:after="0"/>
      </w:pPr>
      <w:r>
        <w:tab/>
        <w:t>Technology Mix (see V)</w:t>
      </w:r>
    </w:p>
    <w:p w:rsidR="00F6464D" w:rsidRDefault="00F6464D" w:rsidP="00F6464D">
      <w:pPr>
        <w:spacing w:after="0"/>
      </w:pPr>
      <w:r>
        <w:tab/>
        <w:t>VBM (See VI)</w:t>
      </w:r>
    </w:p>
    <w:p w:rsidR="00F6464D" w:rsidRDefault="00F6464D" w:rsidP="00F6464D">
      <w:pPr>
        <w:spacing w:after="0"/>
      </w:pPr>
      <w:r>
        <w:t>Association with non-cost outcomes</w:t>
      </w:r>
    </w:p>
    <w:p w:rsidR="00F6464D" w:rsidRDefault="00F6464D" w:rsidP="00F6464D">
      <w:pPr>
        <w:spacing w:after="0"/>
      </w:pPr>
      <w:r>
        <w:tab/>
        <w:t>Voter Turnout</w:t>
      </w:r>
    </w:p>
    <w:p w:rsidR="00F6464D" w:rsidRDefault="00F6464D" w:rsidP="00F6464D">
      <w:pPr>
        <w:spacing w:after="0"/>
      </w:pPr>
      <w:r>
        <w:tab/>
        <w:t>Mail Return Rates</w:t>
      </w:r>
    </w:p>
    <w:p w:rsidR="00F6464D" w:rsidRDefault="00F6464D" w:rsidP="00F6464D">
      <w:pPr>
        <w:spacing w:after="0"/>
      </w:pPr>
      <w:r>
        <w:tab/>
        <w:t>Challenged Ballot rates</w:t>
      </w:r>
    </w:p>
    <w:p w:rsidR="00F6464D" w:rsidRDefault="00F6464D" w:rsidP="00F6464D">
      <w:pPr>
        <w:spacing w:after="0"/>
      </w:pPr>
    </w:p>
    <w:p w:rsidR="00F6464D" w:rsidRDefault="00F6464D" w:rsidP="00F6464D">
      <w:pPr>
        <w:spacing w:after="0"/>
      </w:pPr>
      <w:r>
        <w:t>Over-time comparisons</w:t>
      </w:r>
    </w:p>
    <w:p w:rsidR="004557A2" w:rsidRDefault="004557A2">
      <w:r>
        <w:br w:type="page"/>
      </w:r>
    </w:p>
    <w:p w:rsidR="004557A2" w:rsidRDefault="004557A2" w:rsidP="004557A2">
      <w:r>
        <w:lastRenderedPageBreak/>
        <w:t>III. Costs and Jurisdictional Complexity</w:t>
      </w:r>
    </w:p>
    <w:p w:rsidR="004557A2" w:rsidRDefault="004557A2" w:rsidP="004557A2">
      <w:pPr>
        <w:spacing w:after="0"/>
      </w:pPr>
      <w:r>
        <w:t xml:space="preserve"> 2010 Decennial Census</w:t>
      </w:r>
    </w:p>
    <w:p w:rsidR="004557A2" w:rsidRDefault="004557A2" w:rsidP="004557A2">
      <w:pPr>
        <w:spacing w:after="0"/>
      </w:pPr>
      <w:r>
        <w:tab/>
        <w:t>Number of incorporated cities and towns in county</w:t>
      </w:r>
    </w:p>
    <w:p w:rsidR="004557A2" w:rsidRDefault="004557A2" w:rsidP="004557A2">
      <w:pPr>
        <w:spacing w:after="0"/>
      </w:pPr>
      <w:r>
        <w:tab/>
        <w:t>Number of Census-Designated places in county</w:t>
      </w:r>
    </w:p>
    <w:p w:rsidR="004557A2" w:rsidRDefault="004557A2" w:rsidP="004557A2">
      <w:pPr>
        <w:spacing w:after="0"/>
      </w:pPr>
      <w:r>
        <w:tab/>
        <w:t xml:space="preserve">Person-weighted </w:t>
      </w:r>
      <w:proofErr w:type="spellStart"/>
      <w:r>
        <w:t>blockgroup</w:t>
      </w:r>
      <w:proofErr w:type="spellEnd"/>
      <w:r>
        <w:t>-level population density</w:t>
      </w:r>
    </w:p>
    <w:p w:rsidR="004557A2" w:rsidRDefault="004557A2" w:rsidP="004557A2">
      <w:pPr>
        <w:spacing w:after="0"/>
      </w:pPr>
      <w:r>
        <w:tab/>
        <w:t xml:space="preserve"> </w:t>
      </w:r>
    </w:p>
    <w:p w:rsidR="004557A2" w:rsidRDefault="004557A2" w:rsidP="004557A2">
      <w:pPr>
        <w:spacing w:after="0"/>
      </w:pPr>
      <w:r>
        <w:t xml:space="preserve">Ballot Diversity from Election Profile, </w:t>
      </w:r>
    </w:p>
    <w:p w:rsidR="004557A2" w:rsidRDefault="004557A2" w:rsidP="004557A2">
      <w:pPr>
        <w:spacing w:after="0"/>
      </w:pPr>
      <w:r>
        <w:tab/>
      </w:r>
      <w:r w:rsidRPr="009A22AD">
        <w:t>Number of Ballot Types</w:t>
      </w:r>
    </w:p>
    <w:p w:rsidR="004557A2" w:rsidRDefault="004557A2" w:rsidP="004557A2">
      <w:pPr>
        <w:spacing w:after="0"/>
      </w:pPr>
      <w:r>
        <w:tab/>
      </w:r>
      <w:r w:rsidRPr="009A22AD">
        <w:t>Number of Candidates on the Ballot</w:t>
      </w:r>
    </w:p>
    <w:p w:rsidR="004557A2" w:rsidRDefault="004557A2" w:rsidP="004557A2">
      <w:pPr>
        <w:spacing w:after="0"/>
      </w:pPr>
      <w:r>
        <w:tab/>
      </w:r>
      <w:r w:rsidRPr="009A22AD">
        <w:t>Number of Measures on the Ballot</w:t>
      </w:r>
    </w:p>
    <w:p w:rsidR="004557A2" w:rsidRDefault="004557A2" w:rsidP="004557A2">
      <w:pPr>
        <w:spacing w:after="0"/>
      </w:pPr>
      <w:r>
        <w:tab/>
        <w:t>Total Vote opportunities: Candidates and measures</w:t>
      </w:r>
    </w:p>
    <w:p w:rsidR="004557A2" w:rsidRDefault="004557A2" w:rsidP="004557A2">
      <w:pPr>
        <w:spacing w:after="0"/>
      </w:pPr>
      <w:r>
        <w:tab/>
        <w:t>Percent of Total Vote opportunities sub-county</w:t>
      </w:r>
    </w:p>
    <w:p w:rsidR="004557A2" w:rsidRDefault="004557A2" w:rsidP="004557A2">
      <w:pPr>
        <w:spacing w:after="0"/>
      </w:pPr>
      <w:r>
        <w:t>Discussion of inconsistencies, suggested fixes.</w:t>
      </w:r>
    </w:p>
    <w:p w:rsidR="004557A2" w:rsidRDefault="004557A2" w:rsidP="004557A2">
      <w:pPr>
        <w:spacing w:after="0"/>
      </w:pPr>
    </w:p>
    <w:p w:rsidR="004557A2" w:rsidRDefault="004557A2" w:rsidP="004557A2">
      <w:r>
        <w:t xml:space="preserve">2014 Cross-section: </w:t>
      </w:r>
    </w:p>
    <w:p w:rsidR="004557A2" w:rsidRDefault="004557A2" w:rsidP="004557A2">
      <w:r>
        <w:t>Association with Costs, Standardized Costs</w:t>
      </w:r>
    </w:p>
    <w:p w:rsidR="004557A2" w:rsidRDefault="004557A2" w:rsidP="004557A2">
      <w:pPr>
        <w:spacing w:after="0"/>
      </w:pPr>
      <w:r>
        <w:t>Association with other factors</w:t>
      </w:r>
    </w:p>
    <w:p w:rsidR="004557A2" w:rsidRDefault="004557A2" w:rsidP="004557A2">
      <w:pPr>
        <w:spacing w:after="0"/>
      </w:pPr>
      <w:r>
        <w:tab/>
        <w:t>Size</w:t>
      </w:r>
    </w:p>
    <w:p w:rsidR="004557A2" w:rsidRDefault="004557A2" w:rsidP="004557A2">
      <w:pPr>
        <w:spacing w:after="0"/>
      </w:pPr>
      <w:r>
        <w:tab/>
        <w:t>Electorate complexity (see II)</w:t>
      </w:r>
    </w:p>
    <w:p w:rsidR="004557A2" w:rsidRDefault="004557A2" w:rsidP="004557A2">
      <w:pPr>
        <w:spacing w:after="0"/>
      </w:pPr>
      <w:r>
        <w:tab/>
        <w:t>Labor Cost Indices (See IV)</w:t>
      </w:r>
    </w:p>
    <w:p w:rsidR="004557A2" w:rsidRDefault="004557A2" w:rsidP="004557A2">
      <w:pPr>
        <w:spacing w:after="0"/>
      </w:pPr>
      <w:r>
        <w:tab/>
        <w:t>Technology Mix (see V)</w:t>
      </w:r>
    </w:p>
    <w:p w:rsidR="004557A2" w:rsidRDefault="004557A2" w:rsidP="004557A2">
      <w:pPr>
        <w:spacing w:after="0"/>
      </w:pPr>
      <w:r>
        <w:tab/>
        <w:t>VBM (See VI)</w:t>
      </w:r>
    </w:p>
    <w:p w:rsidR="004557A2" w:rsidRDefault="004557A2" w:rsidP="004557A2">
      <w:pPr>
        <w:spacing w:after="0"/>
      </w:pPr>
      <w:r>
        <w:t>Association with non-cost outcomes</w:t>
      </w:r>
    </w:p>
    <w:p w:rsidR="004557A2" w:rsidRDefault="004557A2" w:rsidP="004557A2">
      <w:pPr>
        <w:spacing w:after="0"/>
      </w:pPr>
      <w:r>
        <w:tab/>
        <w:t>Voter Turnout</w:t>
      </w:r>
    </w:p>
    <w:p w:rsidR="004557A2" w:rsidRDefault="004557A2" w:rsidP="004557A2">
      <w:pPr>
        <w:spacing w:after="0"/>
      </w:pPr>
      <w:r>
        <w:tab/>
        <w:t>Mail Return Rates</w:t>
      </w:r>
    </w:p>
    <w:p w:rsidR="004557A2" w:rsidRDefault="004557A2" w:rsidP="004557A2">
      <w:pPr>
        <w:spacing w:after="0"/>
      </w:pPr>
      <w:r>
        <w:tab/>
        <w:t>Challenged Ballot rates</w:t>
      </w:r>
    </w:p>
    <w:p w:rsidR="004557A2" w:rsidRDefault="004557A2" w:rsidP="004557A2">
      <w:pPr>
        <w:spacing w:after="0"/>
      </w:pPr>
    </w:p>
    <w:p w:rsidR="004557A2" w:rsidRDefault="004557A2" w:rsidP="004557A2">
      <w:pPr>
        <w:spacing w:after="0"/>
      </w:pPr>
      <w:r>
        <w:t>Over-time comparisons</w:t>
      </w:r>
    </w:p>
    <w:p w:rsidR="004557A2" w:rsidRDefault="004557A2" w:rsidP="004557A2">
      <w:pPr>
        <w:spacing w:after="0"/>
      </w:pPr>
      <w:r>
        <w:t>High jurisdictional complexity county vs Low jurisdictional complexity county</w:t>
      </w:r>
    </w:p>
    <w:p w:rsidR="004557A2" w:rsidRDefault="004557A2" w:rsidP="004557A2">
      <w:r>
        <w:t>Within county high complexity elections vs low complexity elections (vote opportunities, sub-county portion of vote opportunities).</w:t>
      </w:r>
      <w:bookmarkStart w:id="0" w:name="_GoBack"/>
      <w:bookmarkEnd w:id="0"/>
    </w:p>
    <w:p w:rsidR="0066759A" w:rsidRDefault="0066759A"/>
    <w:sectPr w:rsidR="0066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07"/>
    <w:rsid w:val="0004490C"/>
    <w:rsid w:val="00047A17"/>
    <w:rsid w:val="00097C35"/>
    <w:rsid w:val="000F3214"/>
    <w:rsid w:val="00140BED"/>
    <w:rsid w:val="0017483E"/>
    <w:rsid w:val="00204D9B"/>
    <w:rsid w:val="00256959"/>
    <w:rsid w:val="002643F2"/>
    <w:rsid w:val="0026636E"/>
    <w:rsid w:val="00273F2D"/>
    <w:rsid w:val="00287177"/>
    <w:rsid w:val="002C4054"/>
    <w:rsid w:val="002C6E6B"/>
    <w:rsid w:val="003C078B"/>
    <w:rsid w:val="003C72AA"/>
    <w:rsid w:val="00424391"/>
    <w:rsid w:val="004409CA"/>
    <w:rsid w:val="004557A2"/>
    <w:rsid w:val="00457C13"/>
    <w:rsid w:val="004C4B54"/>
    <w:rsid w:val="004C588B"/>
    <w:rsid w:val="00517707"/>
    <w:rsid w:val="00532186"/>
    <w:rsid w:val="005438EB"/>
    <w:rsid w:val="00576ECC"/>
    <w:rsid w:val="0058634F"/>
    <w:rsid w:val="005C5440"/>
    <w:rsid w:val="00613EF4"/>
    <w:rsid w:val="006309AD"/>
    <w:rsid w:val="0066759A"/>
    <w:rsid w:val="00673C7A"/>
    <w:rsid w:val="00674948"/>
    <w:rsid w:val="006774A8"/>
    <w:rsid w:val="00686C47"/>
    <w:rsid w:val="00713365"/>
    <w:rsid w:val="00744EF3"/>
    <w:rsid w:val="00754D56"/>
    <w:rsid w:val="007708D9"/>
    <w:rsid w:val="00787BC4"/>
    <w:rsid w:val="007E3937"/>
    <w:rsid w:val="00824BFA"/>
    <w:rsid w:val="00864AC8"/>
    <w:rsid w:val="008C195A"/>
    <w:rsid w:val="008E2CD0"/>
    <w:rsid w:val="008F0D02"/>
    <w:rsid w:val="0092438E"/>
    <w:rsid w:val="00935F42"/>
    <w:rsid w:val="009431D4"/>
    <w:rsid w:val="009A22AD"/>
    <w:rsid w:val="009A61CB"/>
    <w:rsid w:val="009D3758"/>
    <w:rsid w:val="00A15553"/>
    <w:rsid w:val="00A30537"/>
    <w:rsid w:val="00A4611D"/>
    <w:rsid w:val="00A519CF"/>
    <w:rsid w:val="00A56B20"/>
    <w:rsid w:val="00A840FB"/>
    <w:rsid w:val="00AC40F9"/>
    <w:rsid w:val="00AF3A90"/>
    <w:rsid w:val="00AF721D"/>
    <w:rsid w:val="00B00EDB"/>
    <w:rsid w:val="00B26596"/>
    <w:rsid w:val="00B618E8"/>
    <w:rsid w:val="00B86577"/>
    <w:rsid w:val="00C17121"/>
    <w:rsid w:val="00C633EA"/>
    <w:rsid w:val="00C65C91"/>
    <w:rsid w:val="00C861F4"/>
    <w:rsid w:val="00C954F9"/>
    <w:rsid w:val="00CA71EF"/>
    <w:rsid w:val="00CB1CAD"/>
    <w:rsid w:val="00CC082E"/>
    <w:rsid w:val="00CF4E98"/>
    <w:rsid w:val="00D02571"/>
    <w:rsid w:val="00D415F0"/>
    <w:rsid w:val="00D44785"/>
    <w:rsid w:val="00D666AF"/>
    <w:rsid w:val="00D76FEC"/>
    <w:rsid w:val="00D96E4C"/>
    <w:rsid w:val="00DC38F9"/>
    <w:rsid w:val="00E748C0"/>
    <w:rsid w:val="00E84650"/>
    <w:rsid w:val="00EB4479"/>
    <w:rsid w:val="00EC6A0E"/>
    <w:rsid w:val="00F35854"/>
    <w:rsid w:val="00F45A96"/>
    <w:rsid w:val="00F6080F"/>
    <w:rsid w:val="00F6464D"/>
    <w:rsid w:val="00F735D5"/>
    <w:rsid w:val="00F86211"/>
    <w:rsid w:val="00F86238"/>
    <w:rsid w:val="00FD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28B2E-BE0D-4E3A-B0D3-6B9F9F7B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4077">
      <w:bodyDiv w:val="1"/>
      <w:marLeft w:val="0"/>
      <w:marRight w:val="0"/>
      <w:marTop w:val="0"/>
      <w:marBottom w:val="0"/>
      <w:divBdr>
        <w:top w:val="none" w:sz="0" w:space="0" w:color="auto"/>
        <w:left w:val="none" w:sz="0" w:space="0" w:color="auto"/>
        <w:bottom w:val="none" w:sz="0" w:space="0" w:color="auto"/>
        <w:right w:val="none" w:sz="0" w:space="0" w:color="auto"/>
      </w:divBdr>
    </w:div>
    <w:div w:id="299238539">
      <w:bodyDiv w:val="1"/>
      <w:marLeft w:val="0"/>
      <w:marRight w:val="0"/>
      <w:marTop w:val="0"/>
      <w:marBottom w:val="0"/>
      <w:divBdr>
        <w:top w:val="none" w:sz="0" w:space="0" w:color="auto"/>
        <w:left w:val="none" w:sz="0" w:space="0" w:color="auto"/>
        <w:bottom w:val="none" w:sz="0" w:space="0" w:color="auto"/>
        <w:right w:val="none" w:sz="0" w:space="0" w:color="auto"/>
      </w:divBdr>
    </w:div>
    <w:div w:id="332077382">
      <w:bodyDiv w:val="1"/>
      <w:marLeft w:val="0"/>
      <w:marRight w:val="0"/>
      <w:marTop w:val="0"/>
      <w:marBottom w:val="0"/>
      <w:divBdr>
        <w:top w:val="none" w:sz="0" w:space="0" w:color="auto"/>
        <w:left w:val="none" w:sz="0" w:space="0" w:color="auto"/>
        <w:bottom w:val="none" w:sz="0" w:space="0" w:color="auto"/>
        <w:right w:val="none" w:sz="0" w:space="0" w:color="auto"/>
      </w:divBdr>
    </w:div>
    <w:div w:id="645167596">
      <w:bodyDiv w:val="1"/>
      <w:marLeft w:val="0"/>
      <w:marRight w:val="0"/>
      <w:marTop w:val="0"/>
      <w:marBottom w:val="0"/>
      <w:divBdr>
        <w:top w:val="none" w:sz="0" w:space="0" w:color="auto"/>
        <w:left w:val="none" w:sz="0" w:space="0" w:color="auto"/>
        <w:bottom w:val="none" w:sz="0" w:space="0" w:color="auto"/>
        <w:right w:val="none" w:sz="0" w:space="0" w:color="auto"/>
      </w:divBdr>
    </w:div>
    <w:div w:id="652103087">
      <w:bodyDiv w:val="1"/>
      <w:marLeft w:val="0"/>
      <w:marRight w:val="0"/>
      <w:marTop w:val="0"/>
      <w:marBottom w:val="0"/>
      <w:divBdr>
        <w:top w:val="none" w:sz="0" w:space="0" w:color="auto"/>
        <w:left w:val="none" w:sz="0" w:space="0" w:color="auto"/>
        <w:bottom w:val="none" w:sz="0" w:space="0" w:color="auto"/>
        <w:right w:val="none" w:sz="0" w:space="0" w:color="auto"/>
      </w:divBdr>
    </w:div>
    <w:div w:id="814105650">
      <w:bodyDiv w:val="1"/>
      <w:marLeft w:val="0"/>
      <w:marRight w:val="0"/>
      <w:marTop w:val="0"/>
      <w:marBottom w:val="0"/>
      <w:divBdr>
        <w:top w:val="none" w:sz="0" w:space="0" w:color="auto"/>
        <w:left w:val="none" w:sz="0" w:space="0" w:color="auto"/>
        <w:bottom w:val="none" w:sz="0" w:space="0" w:color="auto"/>
        <w:right w:val="none" w:sz="0" w:space="0" w:color="auto"/>
      </w:divBdr>
    </w:div>
    <w:div w:id="971398281">
      <w:bodyDiv w:val="1"/>
      <w:marLeft w:val="0"/>
      <w:marRight w:val="0"/>
      <w:marTop w:val="0"/>
      <w:marBottom w:val="0"/>
      <w:divBdr>
        <w:top w:val="none" w:sz="0" w:space="0" w:color="auto"/>
        <w:left w:val="none" w:sz="0" w:space="0" w:color="auto"/>
        <w:bottom w:val="none" w:sz="0" w:space="0" w:color="auto"/>
        <w:right w:val="none" w:sz="0" w:space="0" w:color="auto"/>
      </w:divBdr>
    </w:div>
    <w:div w:id="1031686938">
      <w:bodyDiv w:val="1"/>
      <w:marLeft w:val="0"/>
      <w:marRight w:val="0"/>
      <w:marTop w:val="0"/>
      <w:marBottom w:val="0"/>
      <w:divBdr>
        <w:top w:val="none" w:sz="0" w:space="0" w:color="auto"/>
        <w:left w:val="none" w:sz="0" w:space="0" w:color="auto"/>
        <w:bottom w:val="none" w:sz="0" w:space="0" w:color="auto"/>
        <w:right w:val="none" w:sz="0" w:space="0" w:color="auto"/>
      </w:divBdr>
    </w:div>
    <w:div w:id="1068111954">
      <w:bodyDiv w:val="1"/>
      <w:marLeft w:val="0"/>
      <w:marRight w:val="0"/>
      <w:marTop w:val="0"/>
      <w:marBottom w:val="0"/>
      <w:divBdr>
        <w:top w:val="none" w:sz="0" w:space="0" w:color="auto"/>
        <w:left w:val="none" w:sz="0" w:space="0" w:color="auto"/>
        <w:bottom w:val="none" w:sz="0" w:space="0" w:color="auto"/>
        <w:right w:val="none" w:sz="0" w:space="0" w:color="auto"/>
      </w:divBdr>
    </w:div>
    <w:div w:id="1246571903">
      <w:bodyDiv w:val="1"/>
      <w:marLeft w:val="0"/>
      <w:marRight w:val="0"/>
      <w:marTop w:val="0"/>
      <w:marBottom w:val="0"/>
      <w:divBdr>
        <w:top w:val="none" w:sz="0" w:space="0" w:color="auto"/>
        <w:left w:val="none" w:sz="0" w:space="0" w:color="auto"/>
        <w:bottom w:val="none" w:sz="0" w:space="0" w:color="auto"/>
        <w:right w:val="none" w:sz="0" w:space="0" w:color="auto"/>
      </w:divBdr>
    </w:div>
    <w:div w:id="1327510626">
      <w:bodyDiv w:val="1"/>
      <w:marLeft w:val="0"/>
      <w:marRight w:val="0"/>
      <w:marTop w:val="0"/>
      <w:marBottom w:val="0"/>
      <w:divBdr>
        <w:top w:val="none" w:sz="0" w:space="0" w:color="auto"/>
        <w:left w:val="none" w:sz="0" w:space="0" w:color="auto"/>
        <w:bottom w:val="none" w:sz="0" w:space="0" w:color="auto"/>
        <w:right w:val="none" w:sz="0" w:space="0" w:color="auto"/>
      </w:divBdr>
    </w:div>
    <w:div w:id="1370373674">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609965194">
      <w:bodyDiv w:val="1"/>
      <w:marLeft w:val="0"/>
      <w:marRight w:val="0"/>
      <w:marTop w:val="0"/>
      <w:marBottom w:val="0"/>
      <w:divBdr>
        <w:top w:val="none" w:sz="0" w:space="0" w:color="auto"/>
        <w:left w:val="none" w:sz="0" w:space="0" w:color="auto"/>
        <w:bottom w:val="none" w:sz="0" w:space="0" w:color="auto"/>
        <w:right w:val="none" w:sz="0" w:space="0" w:color="auto"/>
      </w:divBdr>
    </w:div>
    <w:div w:id="1805997442">
      <w:bodyDiv w:val="1"/>
      <w:marLeft w:val="0"/>
      <w:marRight w:val="0"/>
      <w:marTop w:val="0"/>
      <w:marBottom w:val="0"/>
      <w:divBdr>
        <w:top w:val="none" w:sz="0" w:space="0" w:color="auto"/>
        <w:left w:val="none" w:sz="0" w:space="0" w:color="auto"/>
        <w:bottom w:val="none" w:sz="0" w:space="0" w:color="auto"/>
        <w:right w:val="none" w:sz="0" w:space="0" w:color="auto"/>
      </w:divBdr>
    </w:div>
    <w:div w:id="1854950156">
      <w:bodyDiv w:val="1"/>
      <w:marLeft w:val="0"/>
      <w:marRight w:val="0"/>
      <w:marTop w:val="0"/>
      <w:marBottom w:val="0"/>
      <w:divBdr>
        <w:top w:val="none" w:sz="0" w:space="0" w:color="auto"/>
        <w:left w:val="none" w:sz="0" w:space="0" w:color="auto"/>
        <w:bottom w:val="none" w:sz="0" w:space="0" w:color="auto"/>
        <w:right w:val="none" w:sz="0" w:space="0" w:color="auto"/>
      </w:divBdr>
    </w:div>
    <w:div w:id="1876313259">
      <w:bodyDiv w:val="1"/>
      <w:marLeft w:val="0"/>
      <w:marRight w:val="0"/>
      <w:marTop w:val="0"/>
      <w:marBottom w:val="0"/>
      <w:divBdr>
        <w:top w:val="none" w:sz="0" w:space="0" w:color="auto"/>
        <w:left w:val="none" w:sz="0" w:space="0" w:color="auto"/>
        <w:bottom w:val="none" w:sz="0" w:space="0" w:color="auto"/>
        <w:right w:val="none" w:sz="0" w:space="0" w:color="auto"/>
      </w:divBdr>
    </w:div>
    <w:div w:id="2113283998">
      <w:bodyDiv w:val="1"/>
      <w:marLeft w:val="0"/>
      <w:marRight w:val="0"/>
      <w:marTop w:val="0"/>
      <w:marBottom w:val="0"/>
      <w:divBdr>
        <w:top w:val="none" w:sz="0" w:space="0" w:color="auto"/>
        <w:left w:val="none" w:sz="0" w:space="0" w:color="auto"/>
        <w:bottom w:val="none" w:sz="0" w:space="0" w:color="auto"/>
        <w:right w:val="none" w:sz="0" w:space="0" w:color="auto"/>
      </w:divBdr>
    </w:div>
    <w:div w:id="21471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7</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16</cp:revision>
  <dcterms:created xsi:type="dcterms:W3CDTF">2016-02-20T16:02:00Z</dcterms:created>
  <dcterms:modified xsi:type="dcterms:W3CDTF">2016-02-21T00:05:00Z</dcterms:modified>
</cp:coreProperties>
</file>